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D6D2B" w14:textId="77777777" w:rsidR="00FE052B" w:rsidRDefault="008B3F9C">
      <w:pPr>
        <w:pStyle w:val="Heading1"/>
        <w:ind w:firstLine="720"/>
        <w:rPr>
          <w:sz w:val="48"/>
          <w:szCs w:val="48"/>
        </w:rPr>
      </w:pPr>
      <w:r>
        <w:rPr>
          <w:sz w:val="48"/>
          <w:szCs w:val="48"/>
        </w:rPr>
        <w:t>WCAG Edition</w:t>
      </w:r>
    </w:p>
    <w:p w14:paraId="6871DB9E" w14:textId="77777777" w:rsidR="00FE052B" w:rsidRDefault="008B3F9C">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p>
    <w:p w14:paraId="730323CC" w14:textId="77777777" w:rsidR="00FE052B" w:rsidRDefault="008B3F9C">
      <w:pPr>
        <w:pStyle w:val="Heading2"/>
      </w:pPr>
      <w:bookmarkStart w:id="0" w:name="_heading=h.30j0zll" w:colFirst="0" w:colLast="0"/>
      <w:bookmarkEnd w:id="0"/>
      <w:r>
        <w:t>Name of Product/Version:</w:t>
      </w:r>
    </w:p>
    <w:p w14:paraId="58247BF5" w14:textId="77777777" w:rsidR="00655738" w:rsidRDefault="00655738">
      <w:pPr>
        <w:pStyle w:val="Heading2"/>
        <w:rPr>
          <w:rFonts w:ascii="Calibri" w:eastAsia="Calibri" w:hAnsi="Calibri"/>
          <w:b w:val="0"/>
          <w:bCs w:val="0"/>
          <w:sz w:val="22"/>
          <w:szCs w:val="22"/>
          <w:lang w:val="en-US" w:eastAsia="en-IN"/>
        </w:rPr>
      </w:pPr>
      <w:r w:rsidRPr="00655738">
        <w:rPr>
          <w:rFonts w:ascii="Calibri" w:eastAsia="Calibri" w:hAnsi="Calibri"/>
          <w:b w:val="0"/>
          <w:bCs w:val="0"/>
          <w:sz w:val="22"/>
          <w:szCs w:val="22"/>
          <w:lang w:val="en-US" w:eastAsia="en-IN"/>
        </w:rPr>
        <w:t>Data Axle Reference Solutions – USA</w:t>
      </w:r>
    </w:p>
    <w:p w14:paraId="43F305BF" w14:textId="77777777" w:rsidR="00655738" w:rsidRDefault="00655738">
      <w:pPr>
        <w:pStyle w:val="Heading2"/>
        <w:rPr>
          <w:rFonts w:ascii="Calibri" w:eastAsia="Calibri" w:hAnsi="Calibri"/>
          <w:b w:val="0"/>
          <w:bCs w:val="0"/>
          <w:sz w:val="22"/>
          <w:szCs w:val="22"/>
          <w:lang w:val="en-US" w:eastAsia="en-IN"/>
        </w:rPr>
      </w:pPr>
    </w:p>
    <w:p w14:paraId="2AF7EA0E" w14:textId="444CFA20" w:rsidR="00FE052B" w:rsidRDefault="008B3F9C">
      <w:pPr>
        <w:pStyle w:val="Heading2"/>
      </w:pPr>
      <w:r>
        <w:t>Report Date:</w:t>
      </w:r>
    </w:p>
    <w:p w14:paraId="03DAE75E" w14:textId="26236C23" w:rsidR="00FE052B" w:rsidRDefault="00B11F57">
      <w:r>
        <w:t>August</w:t>
      </w:r>
      <w:r w:rsidR="0096026E">
        <w:t xml:space="preserve"> </w:t>
      </w:r>
      <w:r w:rsidR="00655738">
        <w:t>21</w:t>
      </w:r>
      <w:r w:rsidR="00220792">
        <w:t>, 2025</w:t>
      </w:r>
    </w:p>
    <w:p w14:paraId="7FEAB12D" w14:textId="6AF49953" w:rsidR="00FE052B" w:rsidRDefault="008B3F9C">
      <w:r>
        <w:t xml:space="preserve">Prepared by </w:t>
      </w:r>
      <w:proofErr w:type="spellStart"/>
      <w:r>
        <w:t>UserWay</w:t>
      </w:r>
      <w:proofErr w:type="spellEnd"/>
      <w:r>
        <w:t xml:space="preserve"> Inc based on an accessibility audit </w:t>
      </w:r>
      <w:r w:rsidR="0096026E">
        <w:t xml:space="preserve">and validation </w:t>
      </w:r>
      <w:r>
        <w:t>performed in</w:t>
      </w:r>
      <w:r w:rsidR="005E36B6">
        <w:t xml:space="preserve"> </w:t>
      </w:r>
      <w:r w:rsidR="00DE01EB">
        <w:t>August</w:t>
      </w:r>
      <w:r>
        <w:t xml:space="preserve"> 202</w:t>
      </w:r>
      <w:r w:rsidR="0096026E">
        <w:t>5</w:t>
      </w:r>
    </w:p>
    <w:p w14:paraId="699BF5BE" w14:textId="77777777" w:rsidR="00FE052B" w:rsidRDefault="008B3F9C">
      <w:pPr>
        <w:pStyle w:val="Heading2"/>
        <w:rPr>
          <w:color w:val="000000"/>
          <w:sz w:val="27"/>
          <w:szCs w:val="27"/>
        </w:rPr>
      </w:pPr>
      <w:r>
        <w:t>Product Description:</w:t>
      </w:r>
      <w:r>
        <w:rPr>
          <w:color w:val="000000"/>
          <w:sz w:val="27"/>
          <w:szCs w:val="27"/>
        </w:rPr>
        <w:t> </w:t>
      </w:r>
    </w:p>
    <w:p w14:paraId="7B095965" w14:textId="083BE168" w:rsidR="00FE052B" w:rsidRDefault="00655738" w:rsidP="00655738">
      <w:r w:rsidRPr="00655738">
        <w:t>Data Axle Reference Solutions – USA provides libraries and their patrons with comprehensive, up-to-date business and consumer data, as well as job listings, resume tools, and free online training. It enables users to identify sales prospects, conduct market research, analyze demographics, and map insights with powerful search tools. Designed for accuracy and depth, it delivers trusted information to support learning, research, and community growth.</w:t>
      </w:r>
    </w:p>
    <w:p w14:paraId="30B7725A" w14:textId="77777777" w:rsidR="00FE052B" w:rsidRDefault="008B3F9C">
      <w:pPr>
        <w:pStyle w:val="Heading2"/>
      </w:pPr>
      <w:r>
        <w:t>Contact information:</w:t>
      </w:r>
    </w:p>
    <w:p w14:paraId="08AAA783" w14:textId="392F1E7B" w:rsidR="00FE052B" w:rsidRDefault="008B3F9C">
      <w:pPr>
        <w:spacing w:after="0" w:line="276" w:lineRule="auto"/>
      </w:pPr>
      <w:r>
        <w:t xml:space="preserve">For more information regarding </w:t>
      </w:r>
      <w:r w:rsidR="002B6FAE">
        <w:t xml:space="preserve">Data Axle Reference Solutions – </w:t>
      </w:r>
      <w:r w:rsidR="00B90D10">
        <w:t>USA</w:t>
      </w:r>
      <w:r w:rsidR="00F262A9">
        <w:t xml:space="preserve"> </w:t>
      </w:r>
      <w:r>
        <w:t xml:space="preserve">accessibility, please contact: </w:t>
      </w:r>
      <w:r w:rsidR="00DE1187" w:rsidRPr="00DE1187">
        <w:t>Nitish Gaidhane (</w:t>
      </w:r>
      <w:hyperlink r:id="rId11" w:tooltip="mailto:nitish.gaidhane@data-axle.com" w:history="1">
        <w:r w:rsidR="00DE1187" w:rsidRPr="00DE1187">
          <w:t>nitish.gaidhane@data-axle.com</w:t>
        </w:r>
      </w:hyperlink>
      <w:r w:rsidR="00DE1187" w:rsidRPr="00DE1187">
        <w:t>)</w:t>
      </w:r>
      <w:r>
        <w:br/>
      </w:r>
    </w:p>
    <w:p w14:paraId="15E904A4" w14:textId="77777777" w:rsidR="00FE052B" w:rsidRDefault="008B3F9C">
      <w:pPr>
        <w:pStyle w:val="Heading2"/>
      </w:pPr>
      <w:r>
        <w:t xml:space="preserve">Notes: </w:t>
      </w:r>
    </w:p>
    <w:p w14:paraId="43D53AC9" w14:textId="77777777" w:rsidR="00642407" w:rsidRDefault="00642407">
      <w:pPr>
        <w:pStyle w:val="Heading2"/>
      </w:pPr>
    </w:p>
    <w:p w14:paraId="4CC58364" w14:textId="77777777" w:rsidR="00642407" w:rsidRDefault="00642407">
      <w:pPr>
        <w:pStyle w:val="Heading2"/>
      </w:pPr>
    </w:p>
    <w:p w14:paraId="6A54AC96" w14:textId="77777777" w:rsidR="00642407" w:rsidRDefault="00642407">
      <w:pPr>
        <w:pStyle w:val="Heading2"/>
      </w:pPr>
    </w:p>
    <w:p w14:paraId="0BE07BE5" w14:textId="77777777" w:rsidR="00642407" w:rsidRDefault="00642407">
      <w:pPr>
        <w:pStyle w:val="Heading2"/>
      </w:pPr>
    </w:p>
    <w:p w14:paraId="4A07AB9A" w14:textId="77777777" w:rsidR="00642407" w:rsidRDefault="00642407">
      <w:pPr>
        <w:pStyle w:val="Heading2"/>
      </w:pPr>
    </w:p>
    <w:p w14:paraId="2AD84AA0" w14:textId="77777777" w:rsidR="00642407" w:rsidRDefault="00642407">
      <w:pPr>
        <w:pStyle w:val="Heading2"/>
      </w:pPr>
    </w:p>
    <w:p w14:paraId="3748628E" w14:textId="6DEB448B" w:rsidR="00FE052B" w:rsidRDefault="008B3F9C">
      <w:r>
        <w:t xml:space="preserve">The scope of this VPAT includes the screens of </w:t>
      </w:r>
      <w:r w:rsidR="008C610C">
        <w:t xml:space="preserve">the </w:t>
      </w:r>
      <w:r w:rsidR="002B6FAE">
        <w:t xml:space="preserve">Data Axle Reference Solutions – </w:t>
      </w:r>
      <w:r w:rsidR="00755BDB">
        <w:t>USA</w:t>
      </w:r>
      <w:r w:rsidR="00521B84">
        <w:t xml:space="preserve"> </w:t>
      </w:r>
      <w:r w:rsidR="00DE7144">
        <w:t>that</w:t>
      </w:r>
      <w:r>
        <w:t xml:space="preserve"> are listed below:</w:t>
      </w:r>
    </w:p>
    <w:tbl>
      <w:tblPr>
        <w:tblStyle w:val="afc"/>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70"/>
        <w:gridCol w:w="3803"/>
        <w:gridCol w:w="8505"/>
      </w:tblGrid>
      <w:tr w:rsidR="00746306" w14:paraId="0868A368" w14:textId="41A68625" w:rsidTr="00746306">
        <w:trPr>
          <w:trHeight w:val="555"/>
          <w:tblHeader/>
        </w:trPr>
        <w:tc>
          <w:tcPr>
            <w:tcW w:w="870" w:type="dxa"/>
            <w:shd w:val="clear" w:color="auto" w:fill="4285F4"/>
            <w:tcMar>
              <w:top w:w="0" w:type="dxa"/>
              <w:left w:w="45" w:type="dxa"/>
              <w:bottom w:w="0" w:type="dxa"/>
              <w:right w:w="45" w:type="dxa"/>
            </w:tcMar>
            <w:vAlign w:val="center"/>
          </w:tcPr>
          <w:p w14:paraId="6EF9A04C" w14:textId="77777777" w:rsidR="00746306" w:rsidRDefault="00746306">
            <w:pPr>
              <w:spacing w:after="0"/>
              <w:jc w:val="center"/>
              <w:rPr>
                <w:b/>
                <w:color w:val="FFFFFF"/>
              </w:rPr>
            </w:pPr>
            <w:bookmarkStart w:id="1" w:name="_heading=h.v97dwflvctbk" w:colFirst="0" w:colLast="0"/>
            <w:bookmarkEnd w:id="1"/>
            <w:r>
              <w:rPr>
                <w:b/>
                <w:color w:val="FFFFFF"/>
              </w:rPr>
              <w:t>Sr. No.</w:t>
            </w:r>
          </w:p>
        </w:tc>
        <w:tc>
          <w:tcPr>
            <w:tcW w:w="3803" w:type="dxa"/>
            <w:shd w:val="clear" w:color="auto" w:fill="4285F4"/>
            <w:tcMar>
              <w:top w:w="0" w:type="dxa"/>
              <w:left w:w="45" w:type="dxa"/>
              <w:bottom w:w="0" w:type="dxa"/>
              <w:right w:w="45" w:type="dxa"/>
            </w:tcMar>
            <w:vAlign w:val="center"/>
          </w:tcPr>
          <w:p w14:paraId="79878515" w14:textId="77777777" w:rsidR="00746306" w:rsidRDefault="00746306">
            <w:pPr>
              <w:spacing w:after="0"/>
              <w:jc w:val="center"/>
              <w:rPr>
                <w:b/>
                <w:color w:val="FFFFFF"/>
              </w:rPr>
            </w:pPr>
            <w:r>
              <w:rPr>
                <w:b/>
                <w:color w:val="FFFFFF"/>
              </w:rPr>
              <w:t>Pages (in page links)</w:t>
            </w:r>
          </w:p>
        </w:tc>
        <w:tc>
          <w:tcPr>
            <w:tcW w:w="8505" w:type="dxa"/>
            <w:shd w:val="clear" w:color="auto" w:fill="4285F4"/>
          </w:tcPr>
          <w:p w14:paraId="2C750FAF" w14:textId="77777777" w:rsidR="00746306" w:rsidRDefault="00746306">
            <w:pPr>
              <w:spacing w:after="0"/>
              <w:jc w:val="center"/>
              <w:rPr>
                <w:b/>
                <w:color w:val="FFFFFF"/>
              </w:rPr>
            </w:pPr>
          </w:p>
        </w:tc>
      </w:tr>
      <w:tr w:rsidR="00755BDB" w14:paraId="1339818E" w14:textId="21E7890A" w:rsidTr="00A949C6">
        <w:trPr>
          <w:trHeight w:val="236"/>
        </w:trPr>
        <w:tc>
          <w:tcPr>
            <w:tcW w:w="870" w:type="dxa"/>
            <w:tcMar>
              <w:top w:w="0" w:type="dxa"/>
              <w:left w:w="40" w:type="dxa"/>
              <w:bottom w:w="0" w:type="dxa"/>
              <w:right w:w="40" w:type="dxa"/>
            </w:tcMar>
            <w:vAlign w:val="center"/>
          </w:tcPr>
          <w:p w14:paraId="315181FB" w14:textId="4617BE4D" w:rsidR="00755BDB" w:rsidRDefault="00755BDB" w:rsidP="00755BDB">
            <w:pPr>
              <w:widowControl w:val="0"/>
              <w:spacing w:after="0" w:line="276" w:lineRule="auto"/>
              <w:jc w:val="center"/>
            </w:pPr>
            <w:r>
              <w:rPr>
                <w:color w:val="000000"/>
              </w:rPr>
              <w:t>1</w:t>
            </w:r>
          </w:p>
        </w:tc>
        <w:tc>
          <w:tcPr>
            <w:tcW w:w="3803" w:type="dxa"/>
            <w:tcMar>
              <w:top w:w="0" w:type="dxa"/>
              <w:left w:w="40" w:type="dxa"/>
              <w:bottom w:w="0" w:type="dxa"/>
              <w:right w:w="40" w:type="dxa"/>
            </w:tcMar>
            <w:vAlign w:val="center"/>
          </w:tcPr>
          <w:p w14:paraId="1EF452AD" w14:textId="7424DC0E" w:rsidR="00755BDB" w:rsidRPr="0093120F" w:rsidRDefault="00755BDB" w:rsidP="00755BDB">
            <w:pPr>
              <w:widowControl w:val="0"/>
              <w:spacing w:after="0" w:line="276" w:lineRule="auto"/>
              <w:rPr>
                <w:color w:val="000000"/>
              </w:rPr>
            </w:pPr>
            <w:r>
              <w:rPr>
                <w:color w:val="000000"/>
              </w:rPr>
              <w:t>Home</w:t>
            </w:r>
          </w:p>
        </w:tc>
        <w:tc>
          <w:tcPr>
            <w:tcW w:w="8505" w:type="dxa"/>
            <w:vAlign w:val="center"/>
          </w:tcPr>
          <w:p w14:paraId="4A80FDA7" w14:textId="38FFD5B2" w:rsidR="00755BDB" w:rsidRPr="002932E0" w:rsidRDefault="00755BDB" w:rsidP="00755BDB">
            <w:pPr>
              <w:widowControl w:val="0"/>
              <w:spacing w:after="0" w:line="276" w:lineRule="auto"/>
              <w:rPr>
                <w:color w:val="000000"/>
              </w:rPr>
            </w:pPr>
            <w:hyperlink r:id="rId12" w:history="1">
              <w:r>
                <w:rPr>
                  <w:rStyle w:val="Hyperlink"/>
                  <w:color w:val="000000"/>
                </w:rPr>
                <w:t>https://referenceusa.com/Home/Home</w:t>
              </w:r>
            </w:hyperlink>
          </w:p>
        </w:tc>
      </w:tr>
      <w:tr w:rsidR="00755BDB" w14:paraId="7D9C9A0C" w14:textId="518FD246" w:rsidTr="00A949C6">
        <w:trPr>
          <w:trHeight w:val="199"/>
        </w:trPr>
        <w:tc>
          <w:tcPr>
            <w:tcW w:w="870" w:type="dxa"/>
            <w:tcMar>
              <w:top w:w="0" w:type="dxa"/>
              <w:left w:w="40" w:type="dxa"/>
              <w:bottom w:w="0" w:type="dxa"/>
              <w:right w:w="40" w:type="dxa"/>
            </w:tcMar>
            <w:vAlign w:val="center"/>
          </w:tcPr>
          <w:p w14:paraId="202BEC12" w14:textId="611A1CF4" w:rsidR="00755BDB" w:rsidRPr="008E2B87" w:rsidRDefault="00755BDB" w:rsidP="00755BDB">
            <w:pPr>
              <w:widowControl w:val="0"/>
              <w:spacing w:after="0" w:line="276" w:lineRule="auto"/>
              <w:jc w:val="center"/>
            </w:pPr>
            <w:r>
              <w:rPr>
                <w:color w:val="000000"/>
              </w:rPr>
              <w:t>2</w:t>
            </w:r>
          </w:p>
        </w:tc>
        <w:tc>
          <w:tcPr>
            <w:tcW w:w="3803" w:type="dxa"/>
            <w:tcMar>
              <w:top w:w="0" w:type="dxa"/>
              <w:left w:w="40" w:type="dxa"/>
              <w:bottom w:w="0" w:type="dxa"/>
              <w:right w:w="40" w:type="dxa"/>
            </w:tcMar>
            <w:vAlign w:val="center"/>
          </w:tcPr>
          <w:p w14:paraId="500C2CF4" w14:textId="629EB01C" w:rsidR="00755BDB" w:rsidRPr="0093120F" w:rsidRDefault="00755BDB" w:rsidP="00755BDB">
            <w:pPr>
              <w:widowControl w:val="0"/>
              <w:spacing w:after="0" w:line="276" w:lineRule="auto"/>
            </w:pPr>
            <w:r>
              <w:rPr>
                <w:color w:val="000000"/>
              </w:rPr>
              <w:t>US Businesses Database</w:t>
            </w:r>
          </w:p>
        </w:tc>
        <w:tc>
          <w:tcPr>
            <w:tcW w:w="8505" w:type="dxa"/>
            <w:vAlign w:val="center"/>
          </w:tcPr>
          <w:p w14:paraId="1582A2C5" w14:textId="6331FB59" w:rsidR="00755BDB" w:rsidRPr="002932E0" w:rsidRDefault="00755BDB" w:rsidP="00755BDB">
            <w:pPr>
              <w:widowControl w:val="0"/>
              <w:spacing w:after="0" w:line="276" w:lineRule="auto"/>
              <w:rPr>
                <w:color w:val="000000"/>
              </w:rPr>
            </w:pPr>
            <w:hyperlink r:id="rId13" w:history="1">
              <w:r>
                <w:rPr>
                  <w:rStyle w:val="Hyperlink"/>
                  <w:color w:val="000000"/>
                </w:rPr>
                <w:t>https://referenceusa.com/UsBusiness/Search/Quick/0da544dced1743e99403f1677219140d</w:t>
              </w:r>
            </w:hyperlink>
          </w:p>
        </w:tc>
      </w:tr>
      <w:tr w:rsidR="00755BDB" w14:paraId="5824CB26" w14:textId="4FAB2327" w:rsidTr="00A949C6">
        <w:trPr>
          <w:trHeight w:val="485"/>
        </w:trPr>
        <w:tc>
          <w:tcPr>
            <w:tcW w:w="870" w:type="dxa"/>
            <w:tcMar>
              <w:top w:w="0" w:type="dxa"/>
              <w:left w:w="40" w:type="dxa"/>
              <w:bottom w:w="0" w:type="dxa"/>
              <w:right w:w="40" w:type="dxa"/>
            </w:tcMar>
            <w:vAlign w:val="center"/>
          </w:tcPr>
          <w:p w14:paraId="7BCEC35B" w14:textId="385E86F2" w:rsidR="00755BDB" w:rsidRPr="008E2B87" w:rsidRDefault="00755BDB" w:rsidP="00755BDB">
            <w:pPr>
              <w:widowControl w:val="0"/>
              <w:spacing w:after="0" w:line="276" w:lineRule="auto"/>
              <w:jc w:val="center"/>
            </w:pPr>
            <w:r>
              <w:rPr>
                <w:color w:val="000000"/>
              </w:rPr>
              <w:t>3</w:t>
            </w:r>
          </w:p>
        </w:tc>
        <w:tc>
          <w:tcPr>
            <w:tcW w:w="3803" w:type="dxa"/>
            <w:tcMar>
              <w:top w:w="0" w:type="dxa"/>
              <w:left w:w="40" w:type="dxa"/>
              <w:bottom w:w="0" w:type="dxa"/>
              <w:right w:w="40" w:type="dxa"/>
            </w:tcMar>
            <w:vAlign w:val="center"/>
          </w:tcPr>
          <w:p w14:paraId="462963C8" w14:textId="67DBC345" w:rsidR="00755BDB" w:rsidRPr="0093120F" w:rsidRDefault="00755BDB" w:rsidP="00755BDB">
            <w:pPr>
              <w:widowControl w:val="0"/>
              <w:spacing w:after="0" w:line="276" w:lineRule="auto"/>
            </w:pPr>
            <w:r>
              <w:rPr>
                <w:color w:val="000000"/>
              </w:rPr>
              <w:t>Advanced Search</w:t>
            </w:r>
          </w:p>
        </w:tc>
        <w:tc>
          <w:tcPr>
            <w:tcW w:w="8505" w:type="dxa"/>
            <w:vAlign w:val="center"/>
          </w:tcPr>
          <w:p w14:paraId="737062DC" w14:textId="2EC5B859" w:rsidR="00755BDB" w:rsidRPr="002932E0" w:rsidRDefault="00755BDB" w:rsidP="00755BDB">
            <w:pPr>
              <w:widowControl w:val="0"/>
              <w:spacing w:after="0" w:line="276" w:lineRule="auto"/>
              <w:rPr>
                <w:color w:val="000000"/>
              </w:rPr>
            </w:pPr>
            <w:hyperlink r:id="rId14" w:history="1">
              <w:r>
                <w:rPr>
                  <w:rStyle w:val="Hyperlink"/>
                  <w:color w:val="000000"/>
                </w:rPr>
                <w:t>https://referenceusa.com/UsBusiness/Search/Custom/68648bbc22e64ffb843ece871e4f1cbe</w:t>
              </w:r>
            </w:hyperlink>
          </w:p>
        </w:tc>
      </w:tr>
      <w:tr w:rsidR="00755BDB" w14:paraId="2E1A7D5C" w14:textId="398D8E01" w:rsidTr="00A949C6">
        <w:trPr>
          <w:trHeight w:val="270"/>
        </w:trPr>
        <w:tc>
          <w:tcPr>
            <w:tcW w:w="870" w:type="dxa"/>
            <w:tcMar>
              <w:top w:w="0" w:type="dxa"/>
              <w:left w:w="40" w:type="dxa"/>
              <w:bottom w:w="0" w:type="dxa"/>
              <w:right w:w="40" w:type="dxa"/>
            </w:tcMar>
            <w:vAlign w:val="center"/>
          </w:tcPr>
          <w:p w14:paraId="169263F9" w14:textId="1F1234DA" w:rsidR="00755BDB" w:rsidRPr="008E2B87" w:rsidRDefault="00755BDB" w:rsidP="00755BDB">
            <w:pPr>
              <w:widowControl w:val="0"/>
              <w:spacing w:after="0" w:line="276" w:lineRule="auto"/>
              <w:jc w:val="center"/>
            </w:pPr>
            <w:r>
              <w:rPr>
                <w:color w:val="000000"/>
              </w:rPr>
              <w:t>4</w:t>
            </w:r>
          </w:p>
        </w:tc>
        <w:tc>
          <w:tcPr>
            <w:tcW w:w="3803" w:type="dxa"/>
            <w:tcMar>
              <w:top w:w="0" w:type="dxa"/>
              <w:left w:w="40" w:type="dxa"/>
              <w:bottom w:w="0" w:type="dxa"/>
              <w:right w:w="40" w:type="dxa"/>
            </w:tcMar>
            <w:vAlign w:val="center"/>
          </w:tcPr>
          <w:p w14:paraId="091201E8" w14:textId="4C8802CD" w:rsidR="00755BDB" w:rsidRPr="0093120F" w:rsidRDefault="00755BDB" w:rsidP="00755BDB">
            <w:pPr>
              <w:widowControl w:val="0"/>
              <w:spacing w:after="0" w:line="276" w:lineRule="auto"/>
            </w:pPr>
            <w:r>
              <w:rPr>
                <w:color w:val="000000"/>
              </w:rPr>
              <w:t>Search Results</w:t>
            </w:r>
          </w:p>
        </w:tc>
        <w:tc>
          <w:tcPr>
            <w:tcW w:w="8505" w:type="dxa"/>
            <w:vAlign w:val="center"/>
          </w:tcPr>
          <w:p w14:paraId="068D8E6A" w14:textId="6EC87726" w:rsidR="00755BDB" w:rsidRPr="002932E0" w:rsidRDefault="00755BDB" w:rsidP="00755BDB">
            <w:pPr>
              <w:widowControl w:val="0"/>
              <w:spacing w:after="0" w:line="276" w:lineRule="auto"/>
              <w:rPr>
                <w:color w:val="000000"/>
              </w:rPr>
            </w:pPr>
            <w:hyperlink r:id="rId15" w:history="1">
              <w:r>
                <w:rPr>
                  <w:rStyle w:val="Hyperlink"/>
                  <w:color w:val="000000"/>
                </w:rPr>
                <w:t>https://referenceusa.com/UsBusiness/Result/8e6dea994c744da8b9f07def38d87049</w:t>
              </w:r>
            </w:hyperlink>
          </w:p>
        </w:tc>
      </w:tr>
      <w:tr w:rsidR="00755BDB" w14:paraId="025622CB" w14:textId="7F9D2802" w:rsidTr="00A949C6">
        <w:trPr>
          <w:trHeight w:val="270"/>
        </w:trPr>
        <w:tc>
          <w:tcPr>
            <w:tcW w:w="870" w:type="dxa"/>
            <w:tcMar>
              <w:top w:w="0" w:type="dxa"/>
              <w:left w:w="40" w:type="dxa"/>
              <w:bottom w:w="0" w:type="dxa"/>
              <w:right w:w="40" w:type="dxa"/>
            </w:tcMar>
            <w:vAlign w:val="center"/>
          </w:tcPr>
          <w:p w14:paraId="427D848F" w14:textId="1D1B8C68" w:rsidR="00755BDB" w:rsidRDefault="00755BDB" w:rsidP="00755BDB">
            <w:pPr>
              <w:widowControl w:val="0"/>
              <w:spacing w:after="0" w:line="276" w:lineRule="auto"/>
              <w:jc w:val="center"/>
            </w:pPr>
            <w:r>
              <w:rPr>
                <w:color w:val="000000"/>
              </w:rPr>
              <w:t>5</w:t>
            </w:r>
          </w:p>
        </w:tc>
        <w:tc>
          <w:tcPr>
            <w:tcW w:w="3803" w:type="dxa"/>
            <w:tcMar>
              <w:top w:w="0" w:type="dxa"/>
              <w:left w:w="40" w:type="dxa"/>
              <w:bottom w:w="0" w:type="dxa"/>
              <w:right w:w="40" w:type="dxa"/>
            </w:tcMar>
            <w:vAlign w:val="center"/>
          </w:tcPr>
          <w:p w14:paraId="64533FAF" w14:textId="777F25C5" w:rsidR="00755BDB" w:rsidRPr="0093120F" w:rsidRDefault="00755BDB" w:rsidP="00755BDB">
            <w:pPr>
              <w:widowControl w:val="0"/>
              <w:spacing w:after="0" w:line="276" w:lineRule="auto"/>
              <w:rPr>
                <w:color w:val="000000"/>
              </w:rPr>
            </w:pPr>
            <w:r>
              <w:rPr>
                <w:color w:val="000000"/>
              </w:rPr>
              <w:t>Business Details</w:t>
            </w:r>
          </w:p>
        </w:tc>
        <w:tc>
          <w:tcPr>
            <w:tcW w:w="8505" w:type="dxa"/>
            <w:vAlign w:val="center"/>
          </w:tcPr>
          <w:p w14:paraId="4B14DB13" w14:textId="135AADF1" w:rsidR="00755BDB" w:rsidRPr="002932E0" w:rsidRDefault="00755BDB" w:rsidP="00755BDB">
            <w:pPr>
              <w:widowControl w:val="0"/>
              <w:spacing w:after="0" w:line="276" w:lineRule="auto"/>
              <w:rPr>
                <w:color w:val="000000"/>
              </w:rPr>
            </w:pPr>
            <w:hyperlink r:id="rId16" w:history="1">
              <w:r>
                <w:rPr>
                  <w:rStyle w:val="Hyperlink"/>
                  <w:color w:val="000000"/>
                </w:rPr>
                <w:t>https://referenceusa.com/UsBusiness/Detail/Tagged/8e6dea994c744da8b9f07def38d87049?recordId=</w:t>
              </w:r>
            </w:hyperlink>
          </w:p>
        </w:tc>
      </w:tr>
      <w:tr w:rsidR="00755BDB" w14:paraId="37202C7C" w14:textId="7A25359A" w:rsidTr="00A949C6">
        <w:trPr>
          <w:trHeight w:val="270"/>
        </w:trPr>
        <w:tc>
          <w:tcPr>
            <w:tcW w:w="870" w:type="dxa"/>
            <w:tcMar>
              <w:top w:w="0" w:type="dxa"/>
              <w:left w:w="40" w:type="dxa"/>
              <w:bottom w:w="0" w:type="dxa"/>
              <w:right w:w="40" w:type="dxa"/>
            </w:tcMar>
            <w:vAlign w:val="center"/>
          </w:tcPr>
          <w:p w14:paraId="24237F4E" w14:textId="716BCF69" w:rsidR="00755BDB" w:rsidRDefault="00755BDB" w:rsidP="00755BDB">
            <w:pPr>
              <w:widowControl w:val="0"/>
              <w:spacing w:after="0" w:line="276" w:lineRule="auto"/>
              <w:jc w:val="center"/>
            </w:pPr>
            <w:r>
              <w:rPr>
                <w:color w:val="000000"/>
              </w:rPr>
              <w:t>6</w:t>
            </w:r>
          </w:p>
        </w:tc>
        <w:tc>
          <w:tcPr>
            <w:tcW w:w="3803" w:type="dxa"/>
            <w:tcMar>
              <w:top w:w="0" w:type="dxa"/>
              <w:left w:w="40" w:type="dxa"/>
              <w:bottom w:w="0" w:type="dxa"/>
              <w:right w:w="40" w:type="dxa"/>
            </w:tcMar>
            <w:vAlign w:val="center"/>
          </w:tcPr>
          <w:p w14:paraId="00D7876B" w14:textId="74A31EB7" w:rsidR="00755BDB" w:rsidRPr="0093120F" w:rsidRDefault="00755BDB" w:rsidP="00755BDB">
            <w:pPr>
              <w:widowControl w:val="0"/>
              <w:spacing w:after="0" w:line="276" w:lineRule="auto"/>
              <w:rPr>
                <w:color w:val="000000"/>
              </w:rPr>
            </w:pPr>
            <w:r>
              <w:rPr>
                <w:color w:val="000000"/>
              </w:rPr>
              <w:t>Data Feedback</w:t>
            </w:r>
          </w:p>
        </w:tc>
        <w:tc>
          <w:tcPr>
            <w:tcW w:w="8505" w:type="dxa"/>
            <w:vAlign w:val="center"/>
          </w:tcPr>
          <w:p w14:paraId="00863CA6" w14:textId="5D0B2A40" w:rsidR="00755BDB" w:rsidRPr="002932E0" w:rsidRDefault="00755BDB" w:rsidP="00755BDB">
            <w:pPr>
              <w:widowControl w:val="0"/>
              <w:spacing w:after="0" w:line="276" w:lineRule="auto"/>
              <w:rPr>
                <w:color w:val="000000"/>
              </w:rPr>
            </w:pPr>
            <w:hyperlink r:id="rId17" w:history="1">
              <w:r>
                <w:rPr>
                  <w:rStyle w:val="Hyperlink"/>
                  <w:color w:val="000000"/>
                </w:rPr>
                <w:t>https://referenceusa.com/UsBusiness/DataFeedBack/b6e22debb5dd4f929fc0d2009edb8072?recordId=394451181</w:t>
              </w:r>
            </w:hyperlink>
          </w:p>
        </w:tc>
      </w:tr>
      <w:tr w:rsidR="00755BDB" w14:paraId="2000DE58" w14:textId="38D16EC4" w:rsidTr="00A949C6">
        <w:trPr>
          <w:trHeight w:val="270"/>
        </w:trPr>
        <w:tc>
          <w:tcPr>
            <w:tcW w:w="870" w:type="dxa"/>
            <w:tcMar>
              <w:top w:w="0" w:type="dxa"/>
              <w:left w:w="40" w:type="dxa"/>
              <w:bottom w:w="0" w:type="dxa"/>
              <w:right w:w="40" w:type="dxa"/>
            </w:tcMar>
            <w:vAlign w:val="center"/>
          </w:tcPr>
          <w:p w14:paraId="5E8F42DE" w14:textId="63129835" w:rsidR="00755BDB" w:rsidRDefault="00755BDB" w:rsidP="00755BDB">
            <w:pPr>
              <w:widowControl w:val="0"/>
              <w:spacing w:after="0" w:line="276" w:lineRule="auto"/>
              <w:jc w:val="center"/>
            </w:pPr>
            <w:r>
              <w:rPr>
                <w:color w:val="000000"/>
              </w:rPr>
              <w:t>7</w:t>
            </w:r>
          </w:p>
        </w:tc>
        <w:tc>
          <w:tcPr>
            <w:tcW w:w="3803" w:type="dxa"/>
            <w:tcMar>
              <w:top w:w="0" w:type="dxa"/>
              <w:left w:w="40" w:type="dxa"/>
              <w:bottom w:w="0" w:type="dxa"/>
              <w:right w:w="40" w:type="dxa"/>
            </w:tcMar>
            <w:vAlign w:val="center"/>
          </w:tcPr>
          <w:p w14:paraId="390517A0" w14:textId="6DB13240" w:rsidR="00755BDB" w:rsidRPr="0093120F" w:rsidRDefault="00755BDB" w:rsidP="00755BDB">
            <w:pPr>
              <w:widowControl w:val="0"/>
              <w:spacing w:after="0" w:line="276" w:lineRule="auto"/>
              <w:rPr>
                <w:color w:val="000000"/>
              </w:rPr>
            </w:pPr>
            <w:r>
              <w:rPr>
                <w:color w:val="000000"/>
              </w:rPr>
              <w:t>Download</w:t>
            </w:r>
          </w:p>
        </w:tc>
        <w:tc>
          <w:tcPr>
            <w:tcW w:w="8505" w:type="dxa"/>
            <w:vAlign w:val="center"/>
          </w:tcPr>
          <w:p w14:paraId="55933377" w14:textId="0BCD3C11" w:rsidR="00755BDB" w:rsidRPr="002932E0" w:rsidRDefault="00755BDB" w:rsidP="00755BDB">
            <w:pPr>
              <w:widowControl w:val="0"/>
              <w:spacing w:after="0" w:line="276" w:lineRule="auto"/>
              <w:rPr>
                <w:color w:val="000000"/>
              </w:rPr>
            </w:pPr>
            <w:hyperlink r:id="rId18" w:history="1">
              <w:r>
                <w:rPr>
                  <w:rStyle w:val="Hyperlink"/>
                  <w:color w:val="000000"/>
                </w:rPr>
                <w:t>https://referenceusa.com/UsBusiness/Download/8e6dea994c744da8b9f07def38d87049</w:t>
              </w:r>
            </w:hyperlink>
          </w:p>
        </w:tc>
      </w:tr>
      <w:tr w:rsidR="00755BDB" w14:paraId="67287BA8" w14:textId="0B2A2E81" w:rsidTr="00A949C6">
        <w:trPr>
          <w:trHeight w:val="270"/>
        </w:trPr>
        <w:tc>
          <w:tcPr>
            <w:tcW w:w="870" w:type="dxa"/>
            <w:tcMar>
              <w:top w:w="0" w:type="dxa"/>
              <w:left w:w="40" w:type="dxa"/>
              <w:bottom w:w="0" w:type="dxa"/>
              <w:right w:w="40" w:type="dxa"/>
            </w:tcMar>
            <w:vAlign w:val="center"/>
          </w:tcPr>
          <w:p w14:paraId="0A87393A" w14:textId="316B7355" w:rsidR="00755BDB" w:rsidRDefault="00755BDB" w:rsidP="00755BDB">
            <w:pPr>
              <w:widowControl w:val="0"/>
              <w:spacing w:after="0" w:line="276" w:lineRule="auto"/>
              <w:jc w:val="center"/>
            </w:pPr>
            <w:r>
              <w:rPr>
                <w:color w:val="000000"/>
              </w:rPr>
              <w:t>8</w:t>
            </w:r>
          </w:p>
        </w:tc>
        <w:tc>
          <w:tcPr>
            <w:tcW w:w="3803" w:type="dxa"/>
            <w:tcMar>
              <w:top w:w="0" w:type="dxa"/>
              <w:left w:w="40" w:type="dxa"/>
              <w:bottom w:w="0" w:type="dxa"/>
              <w:right w:w="40" w:type="dxa"/>
            </w:tcMar>
            <w:vAlign w:val="center"/>
          </w:tcPr>
          <w:p w14:paraId="00AB1DF9" w14:textId="4265613A" w:rsidR="00755BDB" w:rsidRPr="0093120F" w:rsidRDefault="00755BDB" w:rsidP="00755BDB">
            <w:pPr>
              <w:widowControl w:val="0"/>
              <w:spacing w:after="0" w:line="276" w:lineRule="auto"/>
              <w:rPr>
                <w:color w:val="000000"/>
              </w:rPr>
            </w:pPr>
            <w:r>
              <w:rPr>
                <w:color w:val="000000"/>
              </w:rPr>
              <w:t>Heat Map</w:t>
            </w:r>
          </w:p>
        </w:tc>
        <w:tc>
          <w:tcPr>
            <w:tcW w:w="8505" w:type="dxa"/>
            <w:vAlign w:val="center"/>
          </w:tcPr>
          <w:p w14:paraId="6C46CF45" w14:textId="7B848088" w:rsidR="00755BDB" w:rsidRPr="002932E0" w:rsidRDefault="00755BDB" w:rsidP="00755BDB">
            <w:pPr>
              <w:widowControl w:val="0"/>
              <w:spacing w:after="0" w:line="276" w:lineRule="auto"/>
              <w:rPr>
                <w:color w:val="000000"/>
              </w:rPr>
            </w:pPr>
            <w:hyperlink r:id="rId19" w:history="1">
              <w:r>
                <w:rPr>
                  <w:rStyle w:val="Hyperlink"/>
                  <w:color w:val="000000"/>
                </w:rPr>
                <w:t>https://referenceusa.com/UsConsumer/HeatMap/52c0d373f1e349a9a4f4b535230c61d9</w:t>
              </w:r>
            </w:hyperlink>
          </w:p>
        </w:tc>
      </w:tr>
      <w:tr w:rsidR="00755BDB" w14:paraId="4AA1CF6F" w14:textId="77777777" w:rsidTr="00A949C6">
        <w:trPr>
          <w:trHeight w:val="270"/>
        </w:trPr>
        <w:tc>
          <w:tcPr>
            <w:tcW w:w="870" w:type="dxa"/>
            <w:tcMar>
              <w:top w:w="0" w:type="dxa"/>
              <w:left w:w="40" w:type="dxa"/>
              <w:bottom w:w="0" w:type="dxa"/>
              <w:right w:w="40" w:type="dxa"/>
            </w:tcMar>
            <w:vAlign w:val="center"/>
          </w:tcPr>
          <w:p w14:paraId="10DFA4A4" w14:textId="65722EDB" w:rsidR="00755BDB" w:rsidRDefault="00755BDB" w:rsidP="00755BDB">
            <w:pPr>
              <w:widowControl w:val="0"/>
              <w:spacing w:after="0" w:line="276" w:lineRule="auto"/>
              <w:jc w:val="center"/>
              <w:rPr>
                <w:color w:val="000000"/>
              </w:rPr>
            </w:pPr>
            <w:r>
              <w:rPr>
                <w:color w:val="000000"/>
              </w:rPr>
              <w:t>9</w:t>
            </w:r>
          </w:p>
        </w:tc>
        <w:tc>
          <w:tcPr>
            <w:tcW w:w="3803" w:type="dxa"/>
            <w:tcMar>
              <w:top w:w="0" w:type="dxa"/>
              <w:left w:w="40" w:type="dxa"/>
              <w:bottom w:w="0" w:type="dxa"/>
              <w:right w:w="40" w:type="dxa"/>
            </w:tcMar>
            <w:vAlign w:val="center"/>
          </w:tcPr>
          <w:p w14:paraId="6EBBEB29" w14:textId="2543DF23" w:rsidR="00755BDB" w:rsidRDefault="00755BDB" w:rsidP="00755BDB">
            <w:pPr>
              <w:widowControl w:val="0"/>
              <w:spacing w:after="0" w:line="276" w:lineRule="auto"/>
              <w:rPr>
                <w:color w:val="000000"/>
              </w:rPr>
            </w:pPr>
            <w:r>
              <w:rPr>
                <w:color w:val="000000"/>
              </w:rPr>
              <w:t>Summary</w:t>
            </w:r>
          </w:p>
        </w:tc>
        <w:tc>
          <w:tcPr>
            <w:tcW w:w="8505" w:type="dxa"/>
            <w:vAlign w:val="center"/>
          </w:tcPr>
          <w:p w14:paraId="3A397DF4" w14:textId="37D413C3" w:rsidR="00755BDB" w:rsidRDefault="00755BDB" w:rsidP="00755BDB">
            <w:pPr>
              <w:widowControl w:val="0"/>
              <w:spacing w:after="0" w:line="276" w:lineRule="auto"/>
              <w:rPr>
                <w:color w:val="000000"/>
              </w:rPr>
            </w:pPr>
            <w:hyperlink r:id="rId20" w:history="1">
              <w:r>
                <w:rPr>
                  <w:rStyle w:val="Hyperlink"/>
                  <w:color w:val="000000"/>
                </w:rPr>
                <w:t>https://referenceusa.com/UsConsumer/DataSummary/52c0d373f1e349a9a4f4b535230c61d9</w:t>
              </w:r>
            </w:hyperlink>
          </w:p>
        </w:tc>
      </w:tr>
      <w:tr w:rsidR="00755BDB" w14:paraId="797B0530" w14:textId="77777777" w:rsidTr="00A949C6">
        <w:trPr>
          <w:trHeight w:val="270"/>
        </w:trPr>
        <w:tc>
          <w:tcPr>
            <w:tcW w:w="870" w:type="dxa"/>
            <w:tcMar>
              <w:top w:w="0" w:type="dxa"/>
              <w:left w:w="40" w:type="dxa"/>
              <w:bottom w:w="0" w:type="dxa"/>
              <w:right w:w="40" w:type="dxa"/>
            </w:tcMar>
            <w:vAlign w:val="center"/>
          </w:tcPr>
          <w:p w14:paraId="3C9FAE57" w14:textId="0B5A420F" w:rsidR="00755BDB" w:rsidRDefault="00755BDB" w:rsidP="00755BDB">
            <w:pPr>
              <w:widowControl w:val="0"/>
              <w:spacing w:after="0" w:line="276" w:lineRule="auto"/>
              <w:jc w:val="center"/>
              <w:rPr>
                <w:color w:val="000000"/>
              </w:rPr>
            </w:pPr>
            <w:r>
              <w:rPr>
                <w:color w:val="000000"/>
              </w:rPr>
              <w:t>10</w:t>
            </w:r>
          </w:p>
        </w:tc>
        <w:tc>
          <w:tcPr>
            <w:tcW w:w="3803" w:type="dxa"/>
            <w:tcMar>
              <w:top w:w="0" w:type="dxa"/>
              <w:left w:w="40" w:type="dxa"/>
              <w:bottom w:w="0" w:type="dxa"/>
              <w:right w:w="40" w:type="dxa"/>
            </w:tcMar>
            <w:vAlign w:val="center"/>
          </w:tcPr>
          <w:p w14:paraId="54F0115A" w14:textId="5E06F5B5" w:rsidR="00755BDB" w:rsidRDefault="00755BDB" w:rsidP="00755BDB">
            <w:pPr>
              <w:widowControl w:val="0"/>
              <w:spacing w:after="0" w:line="276" w:lineRule="auto"/>
              <w:rPr>
                <w:color w:val="000000"/>
              </w:rPr>
            </w:pPr>
            <w:r>
              <w:rPr>
                <w:color w:val="000000"/>
              </w:rPr>
              <w:t>Save Search modal</w:t>
            </w:r>
          </w:p>
        </w:tc>
        <w:tc>
          <w:tcPr>
            <w:tcW w:w="8505" w:type="dxa"/>
            <w:vAlign w:val="center"/>
          </w:tcPr>
          <w:p w14:paraId="18D68A0E" w14:textId="4C0D00BD" w:rsidR="00755BDB" w:rsidRDefault="00755BDB" w:rsidP="00755BDB">
            <w:pPr>
              <w:widowControl w:val="0"/>
              <w:spacing w:after="0" w:line="276" w:lineRule="auto"/>
              <w:rPr>
                <w:color w:val="000000"/>
              </w:rPr>
            </w:pPr>
            <w:hyperlink r:id="rId21" w:history="1">
              <w:r>
                <w:rPr>
                  <w:rStyle w:val="Hyperlink"/>
                  <w:color w:val="000000"/>
                </w:rPr>
                <w:t>https://referenceusa.com/UsBusiness/Result/8e6dea994c744da8b9f07def38d87049</w:t>
              </w:r>
            </w:hyperlink>
          </w:p>
        </w:tc>
      </w:tr>
      <w:tr w:rsidR="00755BDB" w14:paraId="2F6DF392" w14:textId="77777777" w:rsidTr="00A949C6">
        <w:trPr>
          <w:trHeight w:val="270"/>
        </w:trPr>
        <w:tc>
          <w:tcPr>
            <w:tcW w:w="870" w:type="dxa"/>
            <w:tcMar>
              <w:top w:w="0" w:type="dxa"/>
              <w:left w:w="40" w:type="dxa"/>
              <w:bottom w:w="0" w:type="dxa"/>
              <w:right w:w="40" w:type="dxa"/>
            </w:tcMar>
            <w:vAlign w:val="center"/>
          </w:tcPr>
          <w:p w14:paraId="7F82F4ED" w14:textId="747AD6BD" w:rsidR="00755BDB" w:rsidRDefault="00755BDB" w:rsidP="00755BDB">
            <w:pPr>
              <w:widowControl w:val="0"/>
              <w:spacing w:after="0" w:line="276" w:lineRule="auto"/>
              <w:jc w:val="center"/>
              <w:rPr>
                <w:color w:val="000000"/>
              </w:rPr>
            </w:pPr>
            <w:r>
              <w:rPr>
                <w:color w:val="000000"/>
              </w:rPr>
              <w:t>11</w:t>
            </w:r>
          </w:p>
        </w:tc>
        <w:tc>
          <w:tcPr>
            <w:tcW w:w="3803" w:type="dxa"/>
            <w:tcMar>
              <w:top w:w="0" w:type="dxa"/>
              <w:left w:w="40" w:type="dxa"/>
              <w:bottom w:w="0" w:type="dxa"/>
              <w:right w:w="40" w:type="dxa"/>
            </w:tcMar>
            <w:vAlign w:val="center"/>
          </w:tcPr>
          <w:p w14:paraId="5DFB16EA" w14:textId="29E2204A" w:rsidR="00755BDB" w:rsidRDefault="00755BDB" w:rsidP="00755BDB">
            <w:pPr>
              <w:widowControl w:val="0"/>
              <w:spacing w:after="0" w:line="276" w:lineRule="auto"/>
              <w:rPr>
                <w:color w:val="000000"/>
              </w:rPr>
            </w:pPr>
            <w:r>
              <w:rPr>
                <w:color w:val="000000"/>
              </w:rPr>
              <w:t>US Historical Business Database</w:t>
            </w:r>
          </w:p>
        </w:tc>
        <w:tc>
          <w:tcPr>
            <w:tcW w:w="8505" w:type="dxa"/>
            <w:vAlign w:val="center"/>
          </w:tcPr>
          <w:p w14:paraId="04AB01BA" w14:textId="62FD7140" w:rsidR="00755BDB" w:rsidRDefault="00755BDB" w:rsidP="00755BDB">
            <w:pPr>
              <w:widowControl w:val="0"/>
              <w:spacing w:after="0" w:line="276" w:lineRule="auto"/>
              <w:rPr>
                <w:color w:val="000000"/>
              </w:rPr>
            </w:pPr>
            <w:hyperlink r:id="rId22" w:history="1">
              <w:r>
                <w:rPr>
                  <w:rStyle w:val="Hyperlink"/>
                  <w:color w:val="000000"/>
                </w:rPr>
                <w:t>https://referenceusa.com/UsHistoricalBusiness/Search/Quick/63e6737e4bba4e6d990c54b9687070de</w:t>
              </w:r>
            </w:hyperlink>
          </w:p>
        </w:tc>
      </w:tr>
      <w:tr w:rsidR="00755BDB" w14:paraId="73B1A6D6" w14:textId="77777777" w:rsidTr="00A949C6">
        <w:trPr>
          <w:trHeight w:val="270"/>
        </w:trPr>
        <w:tc>
          <w:tcPr>
            <w:tcW w:w="870" w:type="dxa"/>
            <w:tcMar>
              <w:top w:w="0" w:type="dxa"/>
              <w:left w:w="40" w:type="dxa"/>
              <w:bottom w:w="0" w:type="dxa"/>
              <w:right w:w="40" w:type="dxa"/>
            </w:tcMar>
            <w:vAlign w:val="center"/>
          </w:tcPr>
          <w:p w14:paraId="2825E7F4" w14:textId="67237EC1" w:rsidR="00755BDB" w:rsidRDefault="00755BDB" w:rsidP="00755BDB">
            <w:pPr>
              <w:widowControl w:val="0"/>
              <w:spacing w:after="0" w:line="276" w:lineRule="auto"/>
              <w:jc w:val="center"/>
              <w:rPr>
                <w:color w:val="000000"/>
              </w:rPr>
            </w:pPr>
            <w:r>
              <w:rPr>
                <w:color w:val="000000"/>
              </w:rPr>
              <w:t>12</w:t>
            </w:r>
          </w:p>
        </w:tc>
        <w:tc>
          <w:tcPr>
            <w:tcW w:w="3803" w:type="dxa"/>
            <w:tcMar>
              <w:top w:w="0" w:type="dxa"/>
              <w:left w:w="40" w:type="dxa"/>
              <w:bottom w:w="0" w:type="dxa"/>
              <w:right w:w="40" w:type="dxa"/>
            </w:tcMar>
            <w:vAlign w:val="center"/>
          </w:tcPr>
          <w:p w14:paraId="51405328" w14:textId="2FEE9132" w:rsidR="00755BDB" w:rsidRDefault="00755BDB" w:rsidP="00755BDB">
            <w:pPr>
              <w:widowControl w:val="0"/>
              <w:spacing w:after="0" w:line="276" w:lineRule="auto"/>
              <w:rPr>
                <w:color w:val="000000"/>
              </w:rPr>
            </w:pPr>
            <w:r>
              <w:rPr>
                <w:color w:val="000000"/>
              </w:rPr>
              <w:t>Compare Businesses</w:t>
            </w:r>
          </w:p>
        </w:tc>
        <w:tc>
          <w:tcPr>
            <w:tcW w:w="8505" w:type="dxa"/>
            <w:vAlign w:val="center"/>
          </w:tcPr>
          <w:p w14:paraId="2BC3055E" w14:textId="6E45090C" w:rsidR="00755BDB" w:rsidRDefault="00755BDB" w:rsidP="00755BDB">
            <w:pPr>
              <w:widowControl w:val="0"/>
              <w:spacing w:after="0" w:line="276" w:lineRule="auto"/>
              <w:rPr>
                <w:color w:val="000000"/>
              </w:rPr>
            </w:pPr>
            <w:hyperlink r:id="rId23" w:history="1">
              <w:r>
                <w:rPr>
                  <w:rStyle w:val="Hyperlink"/>
                  <w:color w:val="000000"/>
                </w:rPr>
                <w:t>https://referenceusa.com/UsHistoricalBusiness/Search/Compare/</w:t>
              </w:r>
            </w:hyperlink>
          </w:p>
        </w:tc>
      </w:tr>
      <w:tr w:rsidR="00755BDB" w14:paraId="543981E6" w14:textId="77777777" w:rsidTr="00A949C6">
        <w:trPr>
          <w:trHeight w:val="270"/>
        </w:trPr>
        <w:tc>
          <w:tcPr>
            <w:tcW w:w="870" w:type="dxa"/>
            <w:tcMar>
              <w:top w:w="0" w:type="dxa"/>
              <w:left w:w="40" w:type="dxa"/>
              <w:bottom w:w="0" w:type="dxa"/>
              <w:right w:w="40" w:type="dxa"/>
            </w:tcMar>
            <w:vAlign w:val="center"/>
          </w:tcPr>
          <w:p w14:paraId="015A48B9" w14:textId="6228CBA4" w:rsidR="00755BDB" w:rsidRDefault="00755BDB" w:rsidP="00755BDB">
            <w:pPr>
              <w:widowControl w:val="0"/>
              <w:spacing w:after="0" w:line="276" w:lineRule="auto"/>
              <w:jc w:val="center"/>
              <w:rPr>
                <w:color w:val="000000"/>
              </w:rPr>
            </w:pPr>
            <w:r>
              <w:rPr>
                <w:color w:val="000000"/>
              </w:rPr>
              <w:t>13</w:t>
            </w:r>
          </w:p>
        </w:tc>
        <w:tc>
          <w:tcPr>
            <w:tcW w:w="3803" w:type="dxa"/>
            <w:tcMar>
              <w:top w:w="0" w:type="dxa"/>
              <w:left w:w="40" w:type="dxa"/>
              <w:bottom w:w="0" w:type="dxa"/>
              <w:right w:w="40" w:type="dxa"/>
            </w:tcMar>
            <w:vAlign w:val="center"/>
          </w:tcPr>
          <w:p w14:paraId="7FA480C0" w14:textId="6979020D" w:rsidR="00755BDB" w:rsidRDefault="00755BDB" w:rsidP="00755BDB">
            <w:pPr>
              <w:widowControl w:val="0"/>
              <w:spacing w:after="0" w:line="276" w:lineRule="auto"/>
              <w:rPr>
                <w:color w:val="000000"/>
              </w:rPr>
            </w:pPr>
            <w:r>
              <w:rPr>
                <w:color w:val="000000"/>
              </w:rPr>
              <w:t>Compare Businesses - Businesses Selected</w:t>
            </w:r>
          </w:p>
        </w:tc>
        <w:tc>
          <w:tcPr>
            <w:tcW w:w="8505" w:type="dxa"/>
            <w:vAlign w:val="center"/>
          </w:tcPr>
          <w:p w14:paraId="64EC31A5" w14:textId="62508DC1" w:rsidR="00755BDB" w:rsidRDefault="00755BDB" w:rsidP="00755BDB">
            <w:pPr>
              <w:widowControl w:val="0"/>
              <w:spacing w:after="0" w:line="276" w:lineRule="auto"/>
              <w:rPr>
                <w:color w:val="000000"/>
              </w:rPr>
            </w:pPr>
            <w:hyperlink r:id="rId24" w:history="1">
              <w:r>
                <w:rPr>
                  <w:rStyle w:val="Hyperlink"/>
                  <w:color w:val="000000"/>
                </w:rPr>
                <w:t>https://referenceusa.com/UsHistoricalBusiness/Search/Compare/</w:t>
              </w:r>
            </w:hyperlink>
          </w:p>
        </w:tc>
      </w:tr>
      <w:tr w:rsidR="00755BDB" w14:paraId="3DB624D9" w14:textId="77777777" w:rsidTr="00A949C6">
        <w:trPr>
          <w:trHeight w:val="270"/>
        </w:trPr>
        <w:tc>
          <w:tcPr>
            <w:tcW w:w="870" w:type="dxa"/>
            <w:tcMar>
              <w:top w:w="0" w:type="dxa"/>
              <w:left w:w="40" w:type="dxa"/>
              <w:bottom w:w="0" w:type="dxa"/>
              <w:right w:w="40" w:type="dxa"/>
            </w:tcMar>
            <w:vAlign w:val="center"/>
          </w:tcPr>
          <w:p w14:paraId="0A0CF2D0" w14:textId="52C90FE8" w:rsidR="00755BDB" w:rsidRDefault="00755BDB" w:rsidP="00755BDB">
            <w:pPr>
              <w:widowControl w:val="0"/>
              <w:spacing w:after="0" w:line="276" w:lineRule="auto"/>
              <w:jc w:val="center"/>
              <w:rPr>
                <w:color w:val="000000"/>
              </w:rPr>
            </w:pPr>
            <w:r>
              <w:rPr>
                <w:color w:val="000000"/>
              </w:rPr>
              <w:t>1</w:t>
            </w:r>
            <w:r w:rsidR="00BB0C49">
              <w:rPr>
                <w:color w:val="000000"/>
              </w:rPr>
              <w:t>4</w:t>
            </w:r>
          </w:p>
        </w:tc>
        <w:tc>
          <w:tcPr>
            <w:tcW w:w="3803" w:type="dxa"/>
            <w:tcMar>
              <w:top w:w="0" w:type="dxa"/>
              <w:left w:w="40" w:type="dxa"/>
              <w:bottom w:w="0" w:type="dxa"/>
              <w:right w:w="40" w:type="dxa"/>
            </w:tcMar>
            <w:vAlign w:val="center"/>
          </w:tcPr>
          <w:p w14:paraId="2DCBC00C" w14:textId="102E6FE2" w:rsidR="00755BDB" w:rsidRDefault="00755BDB" w:rsidP="00755BDB">
            <w:pPr>
              <w:widowControl w:val="0"/>
              <w:spacing w:after="0" w:line="276" w:lineRule="auto"/>
              <w:rPr>
                <w:color w:val="000000"/>
              </w:rPr>
            </w:pPr>
            <w:r>
              <w:rPr>
                <w:color w:val="000000"/>
              </w:rPr>
              <w:t>Create an Account</w:t>
            </w:r>
          </w:p>
        </w:tc>
        <w:tc>
          <w:tcPr>
            <w:tcW w:w="8505" w:type="dxa"/>
            <w:vAlign w:val="center"/>
          </w:tcPr>
          <w:p w14:paraId="7C9365D2" w14:textId="6086DDAF" w:rsidR="00755BDB" w:rsidRDefault="00755BDB" w:rsidP="00755BDB">
            <w:pPr>
              <w:widowControl w:val="0"/>
              <w:spacing w:after="0" w:line="276" w:lineRule="auto"/>
              <w:rPr>
                <w:color w:val="000000"/>
              </w:rPr>
            </w:pPr>
            <w:hyperlink r:id="rId25" w:history="1">
              <w:r>
                <w:rPr>
                  <w:rStyle w:val="Hyperlink"/>
                  <w:color w:val="000000"/>
                </w:rPr>
                <w:t>https://www.referenceusa.com/Personalization/Register</w:t>
              </w:r>
            </w:hyperlink>
          </w:p>
        </w:tc>
      </w:tr>
      <w:tr w:rsidR="00755BDB" w14:paraId="433DA7CD" w14:textId="77777777" w:rsidTr="00A949C6">
        <w:trPr>
          <w:trHeight w:val="270"/>
        </w:trPr>
        <w:tc>
          <w:tcPr>
            <w:tcW w:w="870" w:type="dxa"/>
            <w:tcMar>
              <w:top w:w="0" w:type="dxa"/>
              <w:left w:w="40" w:type="dxa"/>
              <w:bottom w:w="0" w:type="dxa"/>
              <w:right w:w="40" w:type="dxa"/>
            </w:tcMar>
            <w:vAlign w:val="center"/>
          </w:tcPr>
          <w:p w14:paraId="38216EB6" w14:textId="2D5468D9" w:rsidR="00755BDB" w:rsidRDefault="00755BDB" w:rsidP="00755BDB">
            <w:pPr>
              <w:widowControl w:val="0"/>
              <w:spacing w:after="0" w:line="276" w:lineRule="auto"/>
              <w:jc w:val="center"/>
            </w:pPr>
            <w:r>
              <w:rPr>
                <w:color w:val="000000"/>
              </w:rPr>
              <w:t>1</w:t>
            </w:r>
            <w:r w:rsidR="00BB0C49">
              <w:rPr>
                <w:color w:val="000000"/>
              </w:rPr>
              <w:t>5</w:t>
            </w:r>
          </w:p>
        </w:tc>
        <w:tc>
          <w:tcPr>
            <w:tcW w:w="3803" w:type="dxa"/>
            <w:tcMar>
              <w:top w:w="0" w:type="dxa"/>
              <w:left w:w="40" w:type="dxa"/>
              <w:bottom w:w="0" w:type="dxa"/>
              <w:right w:w="40" w:type="dxa"/>
            </w:tcMar>
            <w:vAlign w:val="center"/>
          </w:tcPr>
          <w:p w14:paraId="75A11C79" w14:textId="039D3B24" w:rsidR="00755BDB" w:rsidRDefault="00755BDB" w:rsidP="00755BDB">
            <w:pPr>
              <w:widowControl w:val="0"/>
              <w:spacing w:after="0" w:line="276" w:lineRule="auto"/>
              <w:rPr>
                <w:color w:val="000000"/>
              </w:rPr>
            </w:pPr>
            <w:r>
              <w:rPr>
                <w:color w:val="000000"/>
              </w:rPr>
              <w:t>Sign in</w:t>
            </w:r>
          </w:p>
        </w:tc>
        <w:tc>
          <w:tcPr>
            <w:tcW w:w="8505" w:type="dxa"/>
            <w:vAlign w:val="center"/>
          </w:tcPr>
          <w:p w14:paraId="40CE3E6D" w14:textId="0F1F1195" w:rsidR="00755BDB" w:rsidRPr="002932E0" w:rsidRDefault="00755BDB" w:rsidP="00755BDB">
            <w:pPr>
              <w:widowControl w:val="0"/>
              <w:spacing w:after="0" w:line="276" w:lineRule="auto"/>
              <w:rPr>
                <w:color w:val="000000"/>
              </w:rPr>
            </w:pPr>
            <w:hyperlink r:id="rId26" w:history="1">
              <w:r>
                <w:rPr>
                  <w:rStyle w:val="Hyperlink"/>
                  <w:color w:val="000000"/>
                </w:rPr>
                <w:t>https://www.referenceusa.com/Personalization/SignIn?requestKey=&amp;module=None</w:t>
              </w:r>
            </w:hyperlink>
          </w:p>
        </w:tc>
      </w:tr>
    </w:tbl>
    <w:p w14:paraId="7BF4C5BB" w14:textId="77777777" w:rsidR="00FE052B" w:rsidRDefault="00FE052B">
      <w:pPr>
        <w:rPr>
          <w:rFonts w:ascii="Arial" w:eastAsia="Arial" w:hAnsi="Arial" w:cs="Arial"/>
          <w:b/>
          <w:sz w:val="36"/>
          <w:szCs w:val="36"/>
        </w:rPr>
        <w:sectPr w:rsidR="00FE052B">
          <w:footerReference w:type="default" r:id="rId27"/>
          <w:footerReference w:type="first" r:id="rId28"/>
          <w:pgSz w:w="15840" w:h="12240" w:orient="landscape"/>
          <w:pgMar w:top="720" w:right="720" w:bottom="720" w:left="720" w:header="720" w:footer="389" w:gutter="0"/>
          <w:cols w:space="720"/>
          <w:titlePg/>
        </w:sectPr>
      </w:pPr>
    </w:p>
    <w:p w14:paraId="785297BB" w14:textId="77777777" w:rsidR="00FE052B" w:rsidRDefault="008B3F9C">
      <w:pPr>
        <w:pStyle w:val="Heading2"/>
      </w:pPr>
      <w:r>
        <w:lastRenderedPageBreak/>
        <w:t xml:space="preserve">Evaluation Methods Used: </w:t>
      </w:r>
    </w:p>
    <w:p w14:paraId="1393EA6E" w14:textId="77777777" w:rsidR="00FE052B" w:rsidRDefault="008B3F9C">
      <w:r>
        <w:t>A combination of automated and manual testing techniques was employed for the accessibility assessment.</w:t>
      </w:r>
    </w:p>
    <w:p w14:paraId="2C953D6D" w14:textId="2D1136D2" w:rsidR="00FE052B" w:rsidRDefault="008B3F9C">
      <w:pPr>
        <w:numPr>
          <w:ilvl w:val="0"/>
          <w:numId w:val="2"/>
        </w:numPr>
        <w:pBdr>
          <w:top w:val="nil"/>
          <w:left w:val="nil"/>
          <w:bottom w:val="nil"/>
          <w:right w:val="nil"/>
          <w:between w:val="nil"/>
        </w:pBdr>
        <w:spacing w:after="0"/>
        <w:rPr>
          <w:b/>
          <w:color w:val="000000"/>
        </w:rPr>
      </w:pPr>
      <w:r>
        <w:rPr>
          <w:color w:val="000000"/>
        </w:rPr>
        <w:t>Manual assessment based on Windows 11 – Chrome 1</w:t>
      </w:r>
      <w:r w:rsidR="00A85D23">
        <w:rPr>
          <w:color w:val="000000"/>
        </w:rPr>
        <w:t>3</w:t>
      </w:r>
      <w:r w:rsidR="004F1408">
        <w:rPr>
          <w:color w:val="000000"/>
        </w:rPr>
        <w:t>1</w:t>
      </w:r>
      <w:r>
        <w:rPr>
          <w:color w:val="000000"/>
        </w:rPr>
        <w:t xml:space="preserve">– NVDA </w:t>
      </w:r>
      <w:r w:rsidR="00D318C5">
        <w:rPr>
          <w:color w:val="000000"/>
        </w:rPr>
        <w:t>202</w:t>
      </w:r>
      <w:r w:rsidR="00521B84">
        <w:rPr>
          <w:color w:val="000000"/>
        </w:rPr>
        <w:t>5</w:t>
      </w:r>
    </w:p>
    <w:p w14:paraId="746252AA" w14:textId="77777777" w:rsidR="00FE052B" w:rsidRDefault="008B3F9C">
      <w:pPr>
        <w:numPr>
          <w:ilvl w:val="0"/>
          <w:numId w:val="2"/>
        </w:numPr>
        <w:pBdr>
          <w:top w:val="nil"/>
          <w:left w:val="nil"/>
          <w:bottom w:val="nil"/>
          <w:right w:val="nil"/>
          <w:between w:val="nil"/>
        </w:pBdr>
        <w:rPr>
          <w:color w:val="000000"/>
        </w:rPr>
        <w:sectPr w:rsidR="00FE052B">
          <w:pgSz w:w="15840" w:h="12240" w:orient="landscape"/>
          <w:pgMar w:top="720" w:right="720" w:bottom="720" w:left="720" w:header="720" w:footer="390" w:gutter="0"/>
          <w:cols w:space="720"/>
          <w:titlePg/>
        </w:sectPr>
      </w:pPr>
      <w:r>
        <w:rPr>
          <w:color w:val="000000"/>
        </w:rPr>
        <w:t xml:space="preserve">Automation: </w:t>
      </w:r>
      <w:r>
        <w:t>A</w:t>
      </w:r>
      <w:r>
        <w:rPr>
          <w:color w:val="000000"/>
        </w:rPr>
        <w:t>utomation tests using a11y evaluator (</w:t>
      </w:r>
      <w:proofErr w:type="spellStart"/>
      <w:r>
        <w:rPr>
          <w:color w:val="000000"/>
        </w:rPr>
        <w:t>UserWay</w:t>
      </w:r>
      <w:proofErr w:type="spellEnd"/>
      <w:r>
        <w:rPr>
          <w:color w:val="000000"/>
        </w:rPr>
        <w:t xml:space="preserve"> Automated Tool)</w:t>
      </w:r>
    </w:p>
    <w:p w14:paraId="7B0A3C50" w14:textId="77777777" w:rsidR="00FE052B" w:rsidRDefault="008B3F9C">
      <w:pPr>
        <w:pStyle w:val="Heading2"/>
        <w:pageBreakBefore/>
      </w:pPr>
      <w:r>
        <w:lastRenderedPageBreak/>
        <w:t>Applicable Standards/Guidelines</w:t>
      </w:r>
    </w:p>
    <w:p w14:paraId="52B8D34E" w14:textId="77777777" w:rsidR="00FE052B" w:rsidRDefault="008B3F9C">
      <w:pPr>
        <w:rPr>
          <w:sz w:val="24"/>
          <w:szCs w:val="24"/>
        </w:rPr>
      </w:pPr>
      <w:r>
        <w:rPr>
          <w:sz w:val="24"/>
          <w:szCs w:val="24"/>
        </w:rPr>
        <w:t>This report covers the degree of conformance for the following accessibility standard/guidelines:</w:t>
      </w:r>
    </w:p>
    <w:tbl>
      <w:tblPr>
        <w:tblStyle w:val="afd"/>
        <w:tblW w:w="12008" w:type="dxa"/>
        <w:tblInd w:w="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85"/>
        <w:gridCol w:w="4223"/>
      </w:tblGrid>
      <w:tr w:rsidR="00FE052B" w14:paraId="0C4AAEFE" w14:textId="77777777">
        <w:tc>
          <w:tcPr>
            <w:tcW w:w="7785" w:type="dxa"/>
            <w:shd w:val="clear" w:color="auto" w:fill="AEAAAA"/>
            <w:vAlign w:val="bottom"/>
          </w:tcPr>
          <w:p w14:paraId="178F361F" w14:textId="77777777" w:rsidR="00FE052B" w:rsidRDefault="008B3F9C">
            <w:pPr>
              <w:pBdr>
                <w:top w:val="nil"/>
                <w:left w:val="nil"/>
                <w:bottom w:val="nil"/>
                <w:right w:val="nil"/>
                <w:between w:val="nil"/>
              </w:pBdr>
              <w:spacing w:after="0"/>
              <w:rPr>
                <w:rFonts w:ascii="Arial" w:eastAsia="Arial" w:hAnsi="Arial" w:cs="Arial"/>
                <w:b/>
                <w:color w:val="000000"/>
                <w:sz w:val="24"/>
                <w:szCs w:val="24"/>
              </w:rPr>
            </w:pPr>
            <w:bookmarkStart w:id="2" w:name="_heading=h.4d34og8" w:colFirst="0" w:colLast="0"/>
            <w:bookmarkEnd w:id="2"/>
            <w:r>
              <w:rPr>
                <w:rFonts w:ascii="Arial" w:eastAsia="Arial" w:hAnsi="Arial" w:cs="Arial"/>
                <w:b/>
                <w:color w:val="000000"/>
                <w:sz w:val="24"/>
                <w:szCs w:val="24"/>
              </w:rPr>
              <w:t>Standard/Guideline</w:t>
            </w:r>
          </w:p>
        </w:tc>
        <w:tc>
          <w:tcPr>
            <w:tcW w:w="4223" w:type="dxa"/>
            <w:shd w:val="clear" w:color="auto" w:fill="AEAAAA"/>
            <w:vAlign w:val="bottom"/>
          </w:tcPr>
          <w:p w14:paraId="6C1C147B" w14:textId="77777777" w:rsidR="00FE052B" w:rsidRDefault="008B3F9C">
            <w:pPr>
              <w:pBdr>
                <w:top w:val="nil"/>
                <w:left w:val="nil"/>
                <w:bottom w:val="nil"/>
                <w:right w:val="nil"/>
                <w:between w:val="nil"/>
              </w:pBdr>
              <w:spacing w:after="0"/>
              <w:rPr>
                <w:rFonts w:ascii="Arial" w:eastAsia="Arial" w:hAnsi="Arial" w:cs="Arial"/>
                <w:b/>
                <w:color w:val="000000"/>
                <w:sz w:val="24"/>
                <w:szCs w:val="24"/>
              </w:rPr>
            </w:pPr>
            <w:bookmarkStart w:id="3" w:name="_heading=h.2s8eyo1" w:colFirst="0" w:colLast="0"/>
            <w:bookmarkEnd w:id="3"/>
            <w:r>
              <w:rPr>
                <w:rFonts w:ascii="Arial" w:eastAsia="Arial" w:hAnsi="Arial" w:cs="Arial"/>
                <w:b/>
                <w:color w:val="000000"/>
                <w:sz w:val="24"/>
                <w:szCs w:val="24"/>
              </w:rPr>
              <w:t>Included In Report</w:t>
            </w:r>
          </w:p>
        </w:tc>
      </w:tr>
      <w:tr w:rsidR="00FE052B" w14:paraId="25078565" w14:textId="77777777">
        <w:tc>
          <w:tcPr>
            <w:tcW w:w="7785" w:type="dxa"/>
          </w:tcPr>
          <w:p w14:paraId="282806F0" w14:textId="77777777" w:rsidR="00FE052B" w:rsidRDefault="00FE052B">
            <w:pPr>
              <w:spacing w:after="0"/>
              <w:rPr>
                <w:b/>
              </w:rPr>
            </w:pPr>
            <w:hyperlink r:id="rId29">
              <w:r>
                <w:rPr>
                  <w:color w:val="0000FF"/>
                  <w:u w:val="single"/>
                </w:rPr>
                <w:t>Web Content Accessibility Guidelines 2.0</w:t>
              </w:r>
            </w:hyperlink>
          </w:p>
        </w:tc>
        <w:tc>
          <w:tcPr>
            <w:tcW w:w="4223" w:type="dxa"/>
            <w:vAlign w:val="center"/>
          </w:tcPr>
          <w:p w14:paraId="229EF5AA" w14:textId="77777777" w:rsidR="00FE052B" w:rsidRDefault="008B3F9C">
            <w:pPr>
              <w:spacing w:after="0"/>
            </w:pPr>
            <w:r>
              <w:t>Level A (Yes)</w:t>
            </w:r>
          </w:p>
          <w:p w14:paraId="47433161" w14:textId="77777777" w:rsidR="00FE052B" w:rsidRDefault="008B3F9C">
            <w:pPr>
              <w:spacing w:after="0"/>
            </w:pPr>
            <w:r>
              <w:t>Level AA (Yes)</w:t>
            </w:r>
          </w:p>
          <w:p w14:paraId="77CA4009" w14:textId="77777777" w:rsidR="00FE052B" w:rsidRDefault="008B3F9C">
            <w:pPr>
              <w:spacing w:after="0"/>
            </w:pPr>
            <w:r>
              <w:t>Level AAA (No)</w:t>
            </w:r>
          </w:p>
        </w:tc>
      </w:tr>
      <w:tr w:rsidR="00FE052B" w14:paraId="7EED9256" w14:textId="77777777">
        <w:tc>
          <w:tcPr>
            <w:tcW w:w="7785" w:type="dxa"/>
          </w:tcPr>
          <w:p w14:paraId="2C952B5D" w14:textId="77777777" w:rsidR="00FE052B" w:rsidRDefault="00FE052B">
            <w:pPr>
              <w:spacing w:after="0"/>
              <w:rPr>
                <w:color w:val="000000"/>
              </w:rPr>
            </w:pPr>
            <w:hyperlink r:id="rId30">
              <w:r>
                <w:rPr>
                  <w:color w:val="0000FF"/>
                  <w:u w:val="single"/>
                </w:rPr>
                <w:t>Web Content Accessibility Guidelines 2.1</w:t>
              </w:r>
            </w:hyperlink>
          </w:p>
        </w:tc>
        <w:tc>
          <w:tcPr>
            <w:tcW w:w="4223" w:type="dxa"/>
            <w:vAlign w:val="center"/>
          </w:tcPr>
          <w:p w14:paraId="71AD670C" w14:textId="77777777" w:rsidR="00FE052B" w:rsidRDefault="008B3F9C">
            <w:pPr>
              <w:spacing w:after="0"/>
            </w:pPr>
            <w:r>
              <w:t>Level A (Yes)</w:t>
            </w:r>
          </w:p>
          <w:p w14:paraId="24573684" w14:textId="77777777" w:rsidR="00FE052B" w:rsidRDefault="008B3F9C">
            <w:pPr>
              <w:spacing w:after="0"/>
            </w:pPr>
            <w:r>
              <w:t>Level AA (Yes)</w:t>
            </w:r>
          </w:p>
          <w:p w14:paraId="40D322DF" w14:textId="77777777" w:rsidR="00FE052B" w:rsidRDefault="008B3F9C">
            <w:pPr>
              <w:spacing w:after="0"/>
            </w:pPr>
            <w:r>
              <w:t>Level AAA (No)</w:t>
            </w:r>
          </w:p>
        </w:tc>
      </w:tr>
      <w:tr w:rsidR="00FE052B" w14:paraId="690931B1" w14:textId="77777777">
        <w:tc>
          <w:tcPr>
            <w:tcW w:w="7785" w:type="dxa"/>
          </w:tcPr>
          <w:p w14:paraId="7B13D876" w14:textId="77777777" w:rsidR="00FE052B" w:rsidRDefault="00FE052B">
            <w:pPr>
              <w:spacing w:after="0"/>
            </w:pPr>
            <w:hyperlink r:id="rId31">
              <w:r>
                <w:rPr>
                  <w:color w:val="0000FF"/>
                  <w:u w:val="single"/>
                </w:rPr>
                <w:t>Web Content Accessibility Guidelines 2.2</w:t>
              </w:r>
            </w:hyperlink>
          </w:p>
        </w:tc>
        <w:tc>
          <w:tcPr>
            <w:tcW w:w="4223" w:type="dxa"/>
            <w:vAlign w:val="center"/>
          </w:tcPr>
          <w:p w14:paraId="4364245F" w14:textId="77777777" w:rsidR="00FE052B" w:rsidRDefault="008B3F9C">
            <w:pPr>
              <w:spacing w:after="0"/>
            </w:pPr>
            <w:r>
              <w:t>Level A (Yes)</w:t>
            </w:r>
          </w:p>
          <w:p w14:paraId="73D433F0" w14:textId="77777777" w:rsidR="00FE052B" w:rsidRDefault="008B3F9C">
            <w:pPr>
              <w:spacing w:after="0"/>
            </w:pPr>
            <w:r>
              <w:t>Level AA (Yes)</w:t>
            </w:r>
          </w:p>
          <w:p w14:paraId="2ED97FD1" w14:textId="77777777" w:rsidR="00FE052B" w:rsidRDefault="008B3F9C">
            <w:pPr>
              <w:spacing w:after="0"/>
            </w:pPr>
            <w:r>
              <w:t>Level AAA (No)</w:t>
            </w:r>
          </w:p>
        </w:tc>
      </w:tr>
    </w:tbl>
    <w:p w14:paraId="20C4390E" w14:textId="77777777" w:rsidR="00FE052B" w:rsidRDefault="00FE052B">
      <w:bookmarkStart w:id="4" w:name="_heading=h.17dp8vu" w:colFirst="0" w:colLast="0"/>
      <w:bookmarkEnd w:id="4"/>
    </w:p>
    <w:p w14:paraId="22CD9B30" w14:textId="77777777" w:rsidR="00FE052B" w:rsidRDefault="008B3F9C">
      <w:pPr>
        <w:pStyle w:val="Heading2"/>
      </w:pPr>
      <w:r>
        <w:t>Terms</w:t>
      </w:r>
    </w:p>
    <w:p w14:paraId="44C756C1" w14:textId="77777777" w:rsidR="00FE052B" w:rsidRDefault="008B3F9C">
      <w:pPr>
        <w:pBdr>
          <w:top w:val="nil"/>
          <w:left w:val="nil"/>
          <w:bottom w:val="nil"/>
          <w:right w:val="nil"/>
          <w:between w:val="nil"/>
        </w:pBdr>
        <w:tabs>
          <w:tab w:val="center" w:pos="9480"/>
        </w:tabs>
        <w:rPr>
          <w:color w:val="000000"/>
          <w:sz w:val="24"/>
          <w:szCs w:val="24"/>
        </w:rPr>
      </w:pPr>
      <w:r>
        <w:rPr>
          <w:color w:val="000000"/>
          <w:sz w:val="24"/>
          <w:szCs w:val="24"/>
        </w:rPr>
        <w:t>The terms used in the Conformance Level information are defined as follows:</w:t>
      </w:r>
    </w:p>
    <w:p w14:paraId="2E580D8B" w14:textId="77777777" w:rsidR="00FE052B" w:rsidRDefault="008B3F9C">
      <w:pPr>
        <w:numPr>
          <w:ilvl w:val="0"/>
          <w:numId w:val="6"/>
        </w:numPr>
        <w:pBdr>
          <w:top w:val="nil"/>
          <w:left w:val="nil"/>
          <w:bottom w:val="nil"/>
          <w:right w:val="nil"/>
          <w:between w:val="nil"/>
        </w:pBdr>
        <w:rPr>
          <w:color w:val="000000"/>
          <w:sz w:val="24"/>
          <w:szCs w:val="24"/>
        </w:rPr>
      </w:pPr>
      <w:r>
        <w:rPr>
          <w:b/>
          <w:color w:val="000000"/>
          <w:sz w:val="24"/>
          <w:szCs w:val="24"/>
        </w:rPr>
        <w:t>Supports</w:t>
      </w:r>
      <w:r>
        <w:rPr>
          <w:color w:val="000000"/>
          <w:sz w:val="24"/>
          <w:szCs w:val="24"/>
        </w:rPr>
        <w:t>: The functionality of the product has at least one method that meets the criterion without known defects or meets with equivalent facilitation.</w:t>
      </w:r>
    </w:p>
    <w:p w14:paraId="030C68C3" w14:textId="77777777" w:rsidR="00FE052B" w:rsidRDefault="008B3F9C">
      <w:pPr>
        <w:numPr>
          <w:ilvl w:val="0"/>
          <w:numId w:val="6"/>
        </w:numPr>
        <w:pBdr>
          <w:top w:val="nil"/>
          <w:left w:val="nil"/>
          <w:bottom w:val="nil"/>
          <w:right w:val="nil"/>
          <w:between w:val="nil"/>
        </w:pBdr>
        <w:rPr>
          <w:b/>
          <w:color w:val="000000"/>
          <w:sz w:val="24"/>
          <w:szCs w:val="24"/>
        </w:rPr>
      </w:pPr>
      <w:r>
        <w:rPr>
          <w:b/>
          <w:color w:val="000000"/>
          <w:sz w:val="24"/>
          <w:szCs w:val="24"/>
        </w:rPr>
        <w:t xml:space="preserve">Partially Supports: </w:t>
      </w:r>
      <w:r>
        <w:rPr>
          <w:color w:val="000000"/>
          <w:sz w:val="24"/>
          <w:szCs w:val="24"/>
        </w:rPr>
        <w:t xml:space="preserve">Some functionality of the product does not meet the </w:t>
      </w:r>
      <w:proofErr w:type="gramStart"/>
      <w:r>
        <w:rPr>
          <w:color w:val="000000"/>
          <w:sz w:val="24"/>
          <w:szCs w:val="24"/>
        </w:rPr>
        <w:t>criterion</w:t>
      </w:r>
      <w:proofErr w:type="gramEnd"/>
      <w:r>
        <w:rPr>
          <w:color w:val="000000"/>
          <w:sz w:val="24"/>
          <w:szCs w:val="24"/>
        </w:rPr>
        <w:t>.</w:t>
      </w:r>
    </w:p>
    <w:p w14:paraId="0E1BBD76" w14:textId="77777777" w:rsidR="00FE052B" w:rsidRDefault="008B3F9C">
      <w:pPr>
        <w:numPr>
          <w:ilvl w:val="0"/>
          <w:numId w:val="6"/>
        </w:numPr>
        <w:pBdr>
          <w:top w:val="nil"/>
          <w:left w:val="nil"/>
          <w:bottom w:val="nil"/>
          <w:right w:val="nil"/>
          <w:between w:val="nil"/>
        </w:pBdr>
        <w:rPr>
          <w:color w:val="000000"/>
          <w:sz w:val="24"/>
          <w:szCs w:val="24"/>
        </w:rPr>
      </w:pPr>
      <w:r>
        <w:rPr>
          <w:b/>
          <w:color w:val="000000"/>
          <w:sz w:val="24"/>
          <w:szCs w:val="24"/>
        </w:rPr>
        <w:t xml:space="preserve">Does Not Support: </w:t>
      </w:r>
      <w:r>
        <w:rPr>
          <w:color w:val="000000"/>
          <w:sz w:val="24"/>
          <w:szCs w:val="24"/>
        </w:rPr>
        <w:t xml:space="preserve">The majority of product functionality does not meet the </w:t>
      </w:r>
      <w:proofErr w:type="gramStart"/>
      <w:r>
        <w:rPr>
          <w:color w:val="000000"/>
          <w:sz w:val="24"/>
          <w:szCs w:val="24"/>
        </w:rPr>
        <w:t>criterion</w:t>
      </w:r>
      <w:proofErr w:type="gramEnd"/>
      <w:r>
        <w:rPr>
          <w:color w:val="000000"/>
          <w:sz w:val="24"/>
          <w:szCs w:val="24"/>
        </w:rPr>
        <w:t>.</w:t>
      </w:r>
    </w:p>
    <w:p w14:paraId="59400952" w14:textId="77777777" w:rsidR="00FE052B" w:rsidRDefault="008B3F9C">
      <w:pPr>
        <w:numPr>
          <w:ilvl w:val="0"/>
          <w:numId w:val="6"/>
        </w:numPr>
        <w:pBdr>
          <w:top w:val="nil"/>
          <w:left w:val="nil"/>
          <w:bottom w:val="nil"/>
          <w:right w:val="nil"/>
          <w:between w:val="nil"/>
        </w:pBdr>
        <w:rPr>
          <w:color w:val="000000"/>
          <w:sz w:val="24"/>
          <w:szCs w:val="24"/>
        </w:rPr>
      </w:pPr>
      <w:r>
        <w:rPr>
          <w:b/>
          <w:color w:val="000000"/>
          <w:sz w:val="24"/>
          <w:szCs w:val="24"/>
        </w:rPr>
        <w:t xml:space="preserve">Not Applicable: </w:t>
      </w:r>
      <w:r>
        <w:rPr>
          <w:color w:val="000000"/>
          <w:sz w:val="24"/>
          <w:szCs w:val="24"/>
        </w:rPr>
        <w:t>The criterion is not relevant to the product.</w:t>
      </w:r>
    </w:p>
    <w:p w14:paraId="08B27B24" w14:textId="77777777" w:rsidR="00FE052B" w:rsidRDefault="008B3F9C">
      <w:pPr>
        <w:numPr>
          <w:ilvl w:val="0"/>
          <w:numId w:val="6"/>
        </w:numPr>
        <w:pBdr>
          <w:top w:val="nil"/>
          <w:left w:val="nil"/>
          <w:bottom w:val="nil"/>
          <w:right w:val="nil"/>
          <w:between w:val="nil"/>
        </w:pBdr>
        <w:rPr>
          <w:color w:val="000000"/>
          <w:sz w:val="24"/>
          <w:szCs w:val="24"/>
        </w:rPr>
        <w:sectPr w:rsidR="00FE052B">
          <w:pgSz w:w="15840" w:h="12240" w:orient="landscape"/>
          <w:pgMar w:top="720" w:right="720" w:bottom="720" w:left="720" w:header="720" w:footer="390" w:gutter="0"/>
          <w:cols w:space="720"/>
          <w:titlePg/>
        </w:sectPr>
      </w:pPr>
      <w:r>
        <w:rPr>
          <w:b/>
          <w:color w:val="000000"/>
          <w:sz w:val="24"/>
          <w:szCs w:val="24"/>
        </w:rPr>
        <w:t xml:space="preserve">Not Evaluated: </w:t>
      </w:r>
      <w:r>
        <w:rPr>
          <w:color w:val="000000"/>
          <w:sz w:val="24"/>
          <w:szCs w:val="24"/>
        </w:rPr>
        <w:t>The product has not been evaluated against the criterion. This can only be used in WCAG Level AAA criteria.</w:t>
      </w:r>
    </w:p>
    <w:p w14:paraId="422ABA38" w14:textId="77777777" w:rsidR="00FE052B" w:rsidRDefault="008B3F9C">
      <w:pPr>
        <w:pStyle w:val="Heading2"/>
        <w:pageBreakBefore/>
      </w:pPr>
      <w:bookmarkStart w:id="5" w:name="_heading=h.3rdcrjn" w:colFirst="0" w:colLast="0"/>
      <w:bookmarkEnd w:id="5"/>
      <w:r>
        <w:lastRenderedPageBreak/>
        <w:t>WCAG 2.2 Report</w:t>
      </w:r>
    </w:p>
    <w:p w14:paraId="7C36BB46" w14:textId="77777777" w:rsidR="00FE052B" w:rsidRDefault="008B3F9C">
      <w:pPr>
        <w:spacing w:after="100"/>
        <w:rPr>
          <w:sz w:val="24"/>
          <w:szCs w:val="24"/>
        </w:rPr>
      </w:pPr>
      <w:r>
        <w:rPr>
          <w:color w:val="000000"/>
          <w:sz w:val="24"/>
          <w:szCs w:val="24"/>
        </w:rPr>
        <w:t>Note: When reporting on conformance with the WCAG 2.2 Success Criteria, the criteria are scoped for full pages, complete processes, and accessibility-supported ways of using technology as documented in the</w:t>
      </w:r>
      <w:r>
        <w:rPr>
          <w:rFonts w:ascii="Arial" w:eastAsia="Arial" w:hAnsi="Arial" w:cs="Arial"/>
          <w:color w:val="FF0000"/>
          <w:sz w:val="24"/>
          <w:szCs w:val="24"/>
        </w:rPr>
        <w:t xml:space="preserve"> </w:t>
      </w:r>
      <w:hyperlink r:id="rId32" w:anchor="conformance-reqs">
        <w:r w:rsidR="00FE052B">
          <w:rPr>
            <w:color w:val="0000FF"/>
            <w:sz w:val="24"/>
            <w:szCs w:val="24"/>
            <w:u w:val="single"/>
          </w:rPr>
          <w:t>WCAG 2.2 Conformance Requirements</w:t>
        </w:r>
      </w:hyperlink>
      <w:r>
        <w:rPr>
          <w:sz w:val="24"/>
          <w:szCs w:val="24"/>
        </w:rPr>
        <w:t>.</w:t>
      </w:r>
    </w:p>
    <w:p w14:paraId="5ABB70D4" w14:textId="77777777" w:rsidR="00FE052B" w:rsidRDefault="008B3F9C">
      <w:pPr>
        <w:pStyle w:val="Heading3"/>
      </w:pPr>
      <w:bookmarkStart w:id="6" w:name="_heading=h.26in1rg" w:colFirst="0" w:colLast="0"/>
      <w:bookmarkEnd w:id="6"/>
      <w:r>
        <w:t>Table 1: Success Criteria, Level A</w:t>
      </w:r>
    </w:p>
    <w:tbl>
      <w:tblPr>
        <w:tblStyle w:val="afe"/>
        <w:tblW w:w="14489" w:type="dxa"/>
        <w:tblInd w:w="8"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6734"/>
        <w:gridCol w:w="2715"/>
        <w:gridCol w:w="5040"/>
      </w:tblGrid>
      <w:tr w:rsidR="00FE052B" w14:paraId="27C899D3"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D9D9D9"/>
          </w:tcPr>
          <w:p w14:paraId="63E44D5B" w14:textId="77777777" w:rsidR="00FE052B" w:rsidRDefault="008B3F9C">
            <w:pPr>
              <w:spacing w:after="0"/>
              <w:jc w:val="center"/>
            </w:pPr>
            <w:r>
              <w:rPr>
                <w:rFonts w:ascii="Arial" w:eastAsia="Arial" w:hAnsi="Arial" w:cs="Arial"/>
                <w:b/>
                <w:sz w:val="24"/>
                <w:szCs w:val="24"/>
              </w:rPr>
              <w:t>Criteria</w:t>
            </w:r>
          </w:p>
        </w:tc>
        <w:tc>
          <w:tcPr>
            <w:tcW w:w="2715" w:type="dxa"/>
            <w:tcBorders>
              <w:top w:val="single" w:sz="6" w:space="0" w:color="000000"/>
              <w:left w:val="single" w:sz="6" w:space="0" w:color="000000"/>
              <w:bottom w:val="single" w:sz="6" w:space="0" w:color="000000"/>
              <w:right w:val="single" w:sz="6" w:space="0" w:color="000000"/>
            </w:tcBorders>
            <w:shd w:val="clear" w:color="auto" w:fill="D9D9D9"/>
          </w:tcPr>
          <w:p w14:paraId="48787BD1" w14:textId="77777777" w:rsidR="00FE052B" w:rsidRDefault="008B3F9C">
            <w:pPr>
              <w:spacing w:after="0"/>
              <w:jc w:val="center"/>
            </w:pPr>
            <w:r>
              <w:rPr>
                <w:rFonts w:ascii="Arial" w:eastAsia="Arial" w:hAnsi="Arial" w:cs="Arial"/>
                <w:b/>
                <w:sz w:val="24"/>
                <w:szCs w:val="24"/>
              </w:rPr>
              <w:t>Conformance Level</w:t>
            </w:r>
          </w:p>
        </w:tc>
        <w:tc>
          <w:tcPr>
            <w:tcW w:w="5040" w:type="dxa"/>
            <w:tcBorders>
              <w:top w:val="single" w:sz="6" w:space="0" w:color="000000"/>
              <w:left w:val="single" w:sz="6" w:space="0" w:color="000000"/>
              <w:bottom w:val="single" w:sz="6" w:space="0" w:color="000000"/>
              <w:right w:val="single" w:sz="6" w:space="0" w:color="000000"/>
            </w:tcBorders>
            <w:shd w:val="clear" w:color="auto" w:fill="D9D9D9"/>
          </w:tcPr>
          <w:p w14:paraId="5132E002" w14:textId="77777777" w:rsidR="00FE052B" w:rsidRDefault="008B3F9C">
            <w:pPr>
              <w:jc w:val="center"/>
            </w:pPr>
            <w:r>
              <w:rPr>
                <w:rFonts w:ascii="Arial" w:eastAsia="Arial" w:hAnsi="Arial" w:cs="Arial"/>
                <w:b/>
                <w:sz w:val="24"/>
                <w:szCs w:val="24"/>
              </w:rPr>
              <w:t>Remarks and Explanations</w:t>
            </w:r>
          </w:p>
        </w:tc>
      </w:tr>
      <w:tr w:rsidR="00FE052B" w14:paraId="7592E6A7"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5C1F91C" w14:textId="77777777" w:rsidR="00FE052B" w:rsidRDefault="00FE052B">
            <w:pPr>
              <w:spacing w:after="0"/>
            </w:pPr>
            <w:hyperlink r:id="rId33" w:anchor="text-equiv-all">
              <w:r>
                <w:rPr>
                  <w:b/>
                  <w:color w:val="0000FF"/>
                  <w:u w:val="single"/>
                </w:rPr>
                <w:t>1.1.1 Non-text Content</w:t>
              </w:r>
            </w:hyperlink>
            <w:r>
              <w:t xml:space="preserve"> (Level A)</w:t>
            </w:r>
            <w:r>
              <w:br/>
              <w:t xml:space="preserve">All non-text content that is presented to the user has a text alternative that serves the equivalent purpose, except for the situations listed below. </w:t>
            </w:r>
          </w:p>
          <w:p w14:paraId="0D7E8FA0" w14:textId="77777777" w:rsidR="00FE052B" w:rsidRDefault="008B3F9C">
            <w:pPr>
              <w:numPr>
                <w:ilvl w:val="0"/>
                <w:numId w:val="11"/>
              </w:numPr>
              <w:spacing w:after="0"/>
              <w:ind w:left="360" w:hanging="274"/>
            </w:pPr>
            <w:r>
              <w:rPr>
                <w:b/>
              </w:rPr>
              <w:t>Controls, Input</w:t>
            </w:r>
            <w:r>
              <w:t>: If non-text content is a control or accepts user input, then it has a name that describes its purpose. (Refer to Success Criterion 4.1.2 for additional requirements for controls and content that accepts user input.)</w:t>
            </w:r>
          </w:p>
          <w:p w14:paraId="4B58A88B" w14:textId="77777777" w:rsidR="00FE052B" w:rsidRDefault="008B3F9C">
            <w:pPr>
              <w:numPr>
                <w:ilvl w:val="0"/>
                <w:numId w:val="11"/>
              </w:numPr>
              <w:spacing w:after="0"/>
              <w:ind w:left="360" w:hanging="274"/>
            </w:pPr>
            <w:r>
              <w:rPr>
                <w:b/>
              </w:rPr>
              <w:t>Time-Based Media</w:t>
            </w:r>
            <w:r>
              <w:t>: If non-text content is time-based media, then text alternatives at least provide descriptive identification of the non-text content. (Refer to Guideline 1.2 for additional requirements for media.)</w:t>
            </w:r>
          </w:p>
          <w:p w14:paraId="2346B7E9" w14:textId="77777777" w:rsidR="00FE052B" w:rsidRDefault="008B3F9C">
            <w:pPr>
              <w:numPr>
                <w:ilvl w:val="0"/>
                <w:numId w:val="11"/>
              </w:numPr>
              <w:spacing w:after="0"/>
              <w:ind w:left="360" w:hanging="274"/>
            </w:pPr>
            <w:r>
              <w:rPr>
                <w:b/>
              </w:rPr>
              <w:t>Test</w:t>
            </w:r>
            <w:r>
              <w:t>: If non-text content is a test or exercise that would be invalid if presented in text, then text alternatives at least provide descriptive identification of the non-text content.</w:t>
            </w:r>
          </w:p>
          <w:p w14:paraId="6B0A3032" w14:textId="77777777" w:rsidR="00FE052B" w:rsidRDefault="008B3F9C">
            <w:pPr>
              <w:numPr>
                <w:ilvl w:val="0"/>
                <w:numId w:val="11"/>
              </w:numPr>
              <w:spacing w:after="0"/>
              <w:ind w:left="360" w:hanging="274"/>
            </w:pPr>
            <w:r>
              <w:rPr>
                <w:b/>
              </w:rPr>
              <w:t>Sensory</w:t>
            </w:r>
            <w:r>
              <w:t>: If non-text content is primarily intended to create a specific sensory experience, then text alternatives at least provide descriptive identification of the non-text content.</w:t>
            </w:r>
          </w:p>
          <w:p w14:paraId="00E7E41B" w14:textId="77777777" w:rsidR="00FE052B" w:rsidRDefault="008B3F9C">
            <w:pPr>
              <w:numPr>
                <w:ilvl w:val="0"/>
                <w:numId w:val="11"/>
              </w:numPr>
              <w:spacing w:after="0"/>
              <w:ind w:left="360" w:hanging="274"/>
            </w:pPr>
            <w:r>
              <w:rPr>
                <w:b/>
              </w:rPr>
              <w:t>CAPTCHA</w:t>
            </w:r>
            <w:r>
              <w:t>: If the purpose of non-text content is to confirm that content is being accessed by a person rather than a computer, then text alternatives that identify and describe the purpose of the non-text content are provided, and alternative forms of CAPTCHA using output modes for different types of sensory perception are provided to accommodate different disabilities.</w:t>
            </w:r>
          </w:p>
          <w:p w14:paraId="5B268FB0" w14:textId="77777777" w:rsidR="00FE052B" w:rsidRDefault="008B3F9C">
            <w:pPr>
              <w:numPr>
                <w:ilvl w:val="0"/>
                <w:numId w:val="11"/>
              </w:numPr>
              <w:spacing w:after="0"/>
              <w:ind w:left="360" w:hanging="274"/>
            </w:pPr>
            <w:r>
              <w:rPr>
                <w:b/>
              </w:rPr>
              <w:t>Decoration, Formatting, Invisible</w:t>
            </w:r>
            <w:r>
              <w:t>: If non-text content is pure decoration, is used only for visual formatting, or is not presented to users, then it is implemented in a way that it can be ignored by assistive technology.</w:t>
            </w:r>
          </w:p>
        </w:tc>
        <w:tc>
          <w:tcPr>
            <w:tcW w:w="2715" w:type="dxa"/>
            <w:tcBorders>
              <w:top w:val="single" w:sz="6" w:space="0" w:color="000000"/>
              <w:left w:val="single" w:sz="6" w:space="0" w:color="000000"/>
              <w:bottom w:val="single" w:sz="6" w:space="0" w:color="000000"/>
              <w:right w:val="single" w:sz="6" w:space="0" w:color="000000"/>
            </w:tcBorders>
          </w:tcPr>
          <w:p w14:paraId="71632F66" w14:textId="328439A8" w:rsidR="00FE052B" w:rsidRDefault="00640843">
            <w:pPr>
              <w:spacing w:after="0"/>
              <w:jc w:val="center"/>
            </w:pPr>
            <w:r>
              <w:t xml:space="preserve">Partially </w:t>
            </w:r>
            <w:r w:rsidR="008B3F9C">
              <w:t>Supports</w:t>
            </w:r>
          </w:p>
        </w:tc>
        <w:tc>
          <w:tcPr>
            <w:tcW w:w="5040" w:type="dxa"/>
            <w:tcBorders>
              <w:top w:val="single" w:sz="6" w:space="0" w:color="000000"/>
              <w:left w:val="single" w:sz="6" w:space="0" w:color="000000"/>
              <w:bottom w:val="single" w:sz="6" w:space="0" w:color="000000"/>
              <w:right w:val="single" w:sz="6" w:space="0" w:color="000000"/>
            </w:tcBorders>
          </w:tcPr>
          <w:p w14:paraId="6009DF9A" w14:textId="77777777" w:rsidR="00FE052B" w:rsidRDefault="002B6FAE">
            <w:r>
              <w:t xml:space="preserve">Data Axle Reference Solutions – </w:t>
            </w:r>
            <w:r w:rsidR="00640843">
              <w:t>USA</w:t>
            </w:r>
            <w:r w:rsidR="00521B84">
              <w:t xml:space="preserve"> screens</w:t>
            </w:r>
            <w:r w:rsidR="008B3F9C">
              <w:t xml:space="preserve"> content is provided with appropriate alternative text.</w:t>
            </w:r>
          </w:p>
          <w:p w14:paraId="051E46E8" w14:textId="2E75489E" w:rsidR="00640843" w:rsidRDefault="00640843">
            <w:r>
              <w:t xml:space="preserve">Note: Alternative text for </w:t>
            </w:r>
            <w:r w:rsidR="00557797">
              <w:t>complex images</w:t>
            </w:r>
            <w:r>
              <w:t xml:space="preserve"> such as Line Graph will be </w:t>
            </w:r>
            <w:r w:rsidRPr="008B1F44">
              <w:t xml:space="preserve">addressed in </w:t>
            </w:r>
            <w:r>
              <w:t>future development cycles.</w:t>
            </w:r>
          </w:p>
        </w:tc>
      </w:tr>
      <w:tr w:rsidR="00FE052B" w14:paraId="266A9C91"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FA79399" w14:textId="77777777" w:rsidR="00FE052B" w:rsidRDefault="00FE052B">
            <w:pPr>
              <w:spacing w:after="0"/>
            </w:pPr>
            <w:hyperlink r:id="rId34" w:anchor="media-equiv-av-only-alt">
              <w:r>
                <w:rPr>
                  <w:b/>
                  <w:color w:val="0000FF"/>
                  <w:u w:val="single"/>
                </w:rPr>
                <w:t>1.2.1 Audio-only and Video-only (Prerecorded)</w:t>
              </w:r>
            </w:hyperlink>
            <w:r>
              <w:t xml:space="preserve"> (Level A)</w:t>
            </w:r>
            <w:r>
              <w:br/>
              <w:t>For prerecorded audio-only and prerecorded video-only media, the following are true, except when the audio or video is a media alternative for text and is clearly labeled as such: </w:t>
            </w:r>
          </w:p>
          <w:p w14:paraId="7AD62307" w14:textId="77777777" w:rsidR="00FE052B" w:rsidRDefault="008B3F9C">
            <w:pPr>
              <w:numPr>
                <w:ilvl w:val="0"/>
                <w:numId w:val="14"/>
              </w:numPr>
              <w:spacing w:after="0"/>
              <w:ind w:left="360" w:hanging="270"/>
            </w:pPr>
            <w:r>
              <w:rPr>
                <w:b/>
              </w:rPr>
              <w:t>Prerecorded Audio-only:</w:t>
            </w:r>
            <w:r>
              <w:t xml:space="preserve"> An alternative for time-based media is </w:t>
            </w:r>
            <w:proofErr w:type="gramStart"/>
            <w:r>
              <w:t>provided that</w:t>
            </w:r>
            <w:proofErr w:type="gramEnd"/>
            <w:r>
              <w:t xml:space="preserve"> presents equivalent information for prerecorded audio-only content.</w:t>
            </w:r>
          </w:p>
          <w:p w14:paraId="040ACA91" w14:textId="77777777" w:rsidR="00FE052B" w:rsidRDefault="008B3F9C">
            <w:pPr>
              <w:numPr>
                <w:ilvl w:val="0"/>
                <w:numId w:val="14"/>
              </w:numPr>
              <w:spacing w:after="0"/>
              <w:ind w:left="360" w:hanging="270"/>
            </w:pPr>
            <w:r>
              <w:rPr>
                <w:b/>
              </w:rPr>
              <w:t>Prerecorded Video-only:</w:t>
            </w:r>
            <w:r>
              <w:t xml:space="preserve"> Either an alternative for time-based media or an audio track is </w:t>
            </w:r>
            <w:proofErr w:type="gramStart"/>
            <w:r>
              <w:t>provided that</w:t>
            </w:r>
            <w:proofErr w:type="gramEnd"/>
            <w:r>
              <w:t xml:space="preserve"> presents equivalent information for prerecorded video-only content.</w:t>
            </w:r>
          </w:p>
        </w:tc>
        <w:tc>
          <w:tcPr>
            <w:tcW w:w="2715" w:type="dxa"/>
            <w:tcBorders>
              <w:top w:val="single" w:sz="6" w:space="0" w:color="000000"/>
              <w:left w:val="single" w:sz="6" w:space="0" w:color="000000"/>
              <w:bottom w:val="single" w:sz="6" w:space="0" w:color="000000"/>
              <w:right w:val="single" w:sz="6" w:space="0" w:color="000000"/>
            </w:tcBorders>
          </w:tcPr>
          <w:p w14:paraId="2D09DC71"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E5AA4A1" w14:textId="68EF2602" w:rsidR="00FE052B" w:rsidRDefault="002B6FAE">
            <w:pPr>
              <w:spacing w:after="0"/>
            </w:pPr>
            <w:r>
              <w:t xml:space="preserve">Data Axle Reference Solutions – </w:t>
            </w:r>
            <w:r w:rsidR="00DF3308">
              <w:t>USA</w:t>
            </w:r>
            <w:r w:rsidR="00521B84">
              <w:t xml:space="preserve"> screens</w:t>
            </w:r>
            <w:r w:rsidR="008D4C17">
              <w:t xml:space="preserve"> </w:t>
            </w:r>
            <w:proofErr w:type="gramStart"/>
            <w:r w:rsidR="008D4C17">
              <w:t>does</w:t>
            </w:r>
            <w:proofErr w:type="gramEnd"/>
            <w:r w:rsidR="008D4C17">
              <w:t xml:space="preserve"> not contain prerecorded audio-only or video-only media.</w:t>
            </w:r>
          </w:p>
        </w:tc>
      </w:tr>
      <w:tr w:rsidR="00FE052B" w14:paraId="1FC27597"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30525B0" w14:textId="77777777" w:rsidR="00FE052B" w:rsidRDefault="00FE052B">
            <w:pPr>
              <w:spacing w:after="0"/>
            </w:pPr>
            <w:hyperlink r:id="rId35" w:anchor="media-equiv-captions">
              <w:r>
                <w:rPr>
                  <w:b/>
                  <w:color w:val="0000FF"/>
                  <w:u w:val="single"/>
                </w:rPr>
                <w:t>1.2.2 Captions (Prerecorded)</w:t>
              </w:r>
            </w:hyperlink>
            <w:r>
              <w:t xml:space="preserve"> (Level A)</w:t>
            </w:r>
            <w:r>
              <w:br/>
              <w:t>Captions are provided for all prerecorded audio content in synchronized media, except when the media is a media alternative for text and is clearly labeled as such.</w:t>
            </w:r>
          </w:p>
        </w:tc>
        <w:tc>
          <w:tcPr>
            <w:tcW w:w="2715" w:type="dxa"/>
            <w:tcBorders>
              <w:top w:val="single" w:sz="6" w:space="0" w:color="000000"/>
              <w:left w:val="single" w:sz="6" w:space="0" w:color="000000"/>
              <w:bottom w:val="single" w:sz="6" w:space="0" w:color="000000"/>
              <w:right w:val="single" w:sz="6" w:space="0" w:color="000000"/>
            </w:tcBorders>
          </w:tcPr>
          <w:p w14:paraId="5783C7EC" w14:textId="756C5C13" w:rsidR="00FE052B" w:rsidRDefault="00F119CB">
            <w:pPr>
              <w:spacing w:after="0"/>
              <w:jc w:val="center"/>
            </w:pPr>
            <w:r>
              <w:t>Support</w:t>
            </w:r>
          </w:p>
        </w:tc>
        <w:tc>
          <w:tcPr>
            <w:tcW w:w="5040" w:type="dxa"/>
            <w:tcBorders>
              <w:top w:val="single" w:sz="6" w:space="0" w:color="000000"/>
              <w:left w:val="single" w:sz="6" w:space="0" w:color="000000"/>
              <w:bottom w:val="single" w:sz="6" w:space="0" w:color="000000"/>
              <w:right w:val="single" w:sz="6" w:space="0" w:color="000000"/>
            </w:tcBorders>
          </w:tcPr>
          <w:p w14:paraId="759993A7" w14:textId="0157BBE9" w:rsidR="00FE052B" w:rsidRDefault="002B6FAE">
            <w:pPr>
              <w:spacing w:after="0"/>
            </w:pPr>
            <w:r>
              <w:t xml:space="preserve">Data Axle Reference Solutions – </w:t>
            </w:r>
            <w:r w:rsidR="00DF3308">
              <w:t>USA</w:t>
            </w:r>
            <w:r w:rsidR="00521B84">
              <w:t xml:space="preserve"> screens</w:t>
            </w:r>
            <w:r w:rsidR="00F119CB">
              <w:t xml:space="preserve"> </w:t>
            </w:r>
            <w:proofErr w:type="gramStart"/>
            <w:r w:rsidR="00CD5F87">
              <w:t>does</w:t>
            </w:r>
            <w:proofErr w:type="gramEnd"/>
            <w:r w:rsidR="00CD5F87">
              <w:t xml:space="preserve"> not contain prerecorded synchronized media</w:t>
            </w:r>
            <w:r w:rsidR="00F5645C">
              <w:t>.</w:t>
            </w:r>
          </w:p>
        </w:tc>
      </w:tr>
      <w:tr w:rsidR="00FE052B" w14:paraId="0CF4192C"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225E884" w14:textId="77777777" w:rsidR="00FE052B" w:rsidRDefault="00FE052B">
            <w:pPr>
              <w:spacing w:after="0"/>
            </w:pPr>
            <w:hyperlink r:id="rId36" w:anchor="media-equiv-audio-desc">
              <w:r>
                <w:rPr>
                  <w:b/>
                  <w:color w:val="0000FF"/>
                  <w:u w:val="single"/>
                </w:rPr>
                <w:t>1.2.3 Audio Description or Media Alternative (Prerecorded)</w:t>
              </w:r>
            </w:hyperlink>
            <w:r>
              <w:t xml:space="preserve"> (Level A)</w:t>
            </w:r>
            <w:r>
              <w:br/>
              <w:t>Captions are provided for all live audio content in synchronized media.</w:t>
            </w:r>
          </w:p>
        </w:tc>
        <w:tc>
          <w:tcPr>
            <w:tcW w:w="2715" w:type="dxa"/>
            <w:tcBorders>
              <w:top w:val="single" w:sz="6" w:space="0" w:color="000000"/>
              <w:left w:val="single" w:sz="6" w:space="0" w:color="000000"/>
              <w:bottom w:val="single" w:sz="6" w:space="0" w:color="000000"/>
              <w:right w:val="single" w:sz="6" w:space="0" w:color="000000"/>
            </w:tcBorders>
          </w:tcPr>
          <w:p w14:paraId="0355CE73" w14:textId="33A2BFC8" w:rsidR="00FE052B" w:rsidRDefault="004C4C14">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0DDDB1A1" w14:textId="29F2C7FD" w:rsidR="00FE052B" w:rsidRDefault="002B6FAE">
            <w:pPr>
              <w:spacing w:after="0"/>
            </w:pPr>
            <w:r>
              <w:t xml:space="preserve">Data Axle Reference Solutions – </w:t>
            </w:r>
            <w:r w:rsidR="00601D2B">
              <w:t>USA</w:t>
            </w:r>
            <w:r w:rsidR="00521B84">
              <w:t xml:space="preserve"> screens</w:t>
            </w:r>
            <w:r w:rsidR="00E34BAB">
              <w:t xml:space="preserve"> </w:t>
            </w:r>
            <w:proofErr w:type="gramStart"/>
            <w:r w:rsidR="00E34BAB">
              <w:t>does</w:t>
            </w:r>
            <w:proofErr w:type="gramEnd"/>
            <w:r w:rsidR="00E34BAB">
              <w:t xml:space="preserve"> not contain prerecorded </w:t>
            </w:r>
            <w:r w:rsidR="00F5645C">
              <w:t>videos</w:t>
            </w:r>
            <w:r w:rsidR="00E34BAB">
              <w:t xml:space="preserve"> that </w:t>
            </w:r>
            <w:r w:rsidR="00F5645C">
              <w:t>require</w:t>
            </w:r>
            <w:r w:rsidR="00E34BAB">
              <w:t xml:space="preserve"> an audio description or a media alternative.</w:t>
            </w:r>
          </w:p>
        </w:tc>
      </w:tr>
      <w:tr w:rsidR="00FE052B" w14:paraId="35B9D282"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B7654DE" w14:textId="77777777" w:rsidR="00FE052B" w:rsidRDefault="00FE052B">
            <w:pPr>
              <w:spacing w:after="0"/>
            </w:pPr>
            <w:hyperlink r:id="rId37" w:anchor="content-structure-separation-programmatic">
              <w:r>
                <w:rPr>
                  <w:b/>
                  <w:color w:val="0000FF"/>
                  <w:u w:val="single"/>
                </w:rPr>
                <w:t>1.3.1 Info and Relationships</w:t>
              </w:r>
            </w:hyperlink>
            <w:r>
              <w:t xml:space="preserve"> (Level A)</w:t>
            </w:r>
            <w:r>
              <w:br/>
              <w:t>Information, structure, and relationships conveyed through presentation can be programmatically determined or are available in text.</w:t>
            </w:r>
          </w:p>
        </w:tc>
        <w:tc>
          <w:tcPr>
            <w:tcW w:w="2715" w:type="dxa"/>
            <w:tcBorders>
              <w:top w:val="single" w:sz="6" w:space="0" w:color="000000"/>
              <w:left w:val="single" w:sz="6" w:space="0" w:color="000000"/>
              <w:bottom w:val="single" w:sz="6" w:space="0" w:color="000000"/>
              <w:right w:val="single" w:sz="6" w:space="0" w:color="000000"/>
            </w:tcBorders>
          </w:tcPr>
          <w:p w14:paraId="55A28C8D" w14:textId="77777777" w:rsidR="00FE052B" w:rsidRDefault="008B3F9C">
            <w:pPr>
              <w:spacing w:after="0"/>
              <w:jc w:val="center"/>
            </w:pPr>
            <w:r>
              <w:t>Partially Supports</w:t>
            </w:r>
          </w:p>
        </w:tc>
        <w:tc>
          <w:tcPr>
            <w:tcW w:w="5040" w:type="dxa"/>
            <w:tcBorders>
              <w:top w:val="single" w:sz="6" w:space="0" w:color="000000"/>
              <w:left w:val="single" w:sz="6" w:space="0" w:color="000000"/>
              <w:bottom w:val="single" w:sz="6" w:space="0" w:color="000000"/>
              <w:right w:val="single" w:sz="6" w:space="0" w:color="000000"/>
            </w:tcBorders>
          </w:tcPr>
          <w:p w14:paraId="513A4B44" w14:textId="1D171B60" w:rsidR="00FE052B" w:rsidRDefault="008B3F9C">
            <w:pPr>
              <w:spacing w:after="0"/>
            </w:pPr>
            <w:r>
              <w:t xml:space="preserve">Most of the </w:t>
            </w:r>
            <w:r w:rsidR="002B6FAE">
              <w:t xml:space="preserve">Data Axle Reference Solutions – </w:t>
            </w:r>
            <w:r w:rsidR="00ED1ED9">
              <w:t>USA</w:t>
            </w:r>
            <w:r w:rsidR="00521B84">
              <w:t xml:space="preserve"> screens</w:t>
            </w:r>
            <w:r>
              <w:t xml:space="preserve"> </w:t>
            </w:r>
            <w:r w:rsidR="00F5645C">
              <w:t>have</w:t>
            </w:r>
            <w:r>
              <w:t xml:space="preserve"> proper information, structure, and relationships.</w:t>
            </w:r>
          </w:p>
          <w:p w14:paraId="25425299" w14:textId="77777777" w:rsidR="00F33DDF" w:rsidRDefault="00F33DDF">
            <w:pPr>
              <w:spacing w:after="0"/>
            </w:pPr>
          </w:p>
          <w:p w14:paraId="57F6E4F1" w14:textId="59820BB3" w:rsidR="00F33DDF" w:rsidRDefault="00F33DDF" w:rsidP="00C94222">
            <w:pPr>
              <w:spacing w:after="0"/>
            </w:pPr>
            <w:r>
              <w:t xml:space="preserve">Note: </w:t>
            </w:r>
            <w:r w:rsidR="008B1F44" w:rsidRPr="008B1F44">
              <w:t xml:space="preserve">The </w:t>
            </w:r>
            <w:r w:rsidR="008B1F44">
              <w:t>I</w:t>
            </w:r>
            <w:r w:rsidR="008B1F44" w:rsidRPr="008B1F44">
              <w:t xml:space="preserve">nfo and relationships </w:t>
            </w:r>
            <w:r w:rsidR="00ED1ED9">
              <w:t>r</w:t>
            </w:r>
            <w:r w:rsidR="00ED1ED9" w:rsidRPr="00ED1ED9">
              <w:t>adio buttons</w:t>
            </w:r>
            <w:r w:rsidR="00ED1ED9">
              <w:t xml:space="preserve"> </w:t>
            </w:r>
            <w:r w:rsidR="00ED1ED9" w:rsidRPr="008B1F44">
              <w:t>will</w:t>
            </w:r>
            <w:r w:rsidR="008B1F44" w:rsidRPr="008B1F44">
              <w:t xml:space="preserve"> be addressed in </w:t>
            </w:r>
            <w:r w:rsidR="008B1F44">
              <w:t>future development</w:t>
            </w:r>
            <w:r w:rsidR="00110218">
              <w:t xml:space="preserve"> cycles.</w:t>
            </w:r>
          </w:p>
        </w:tc>
      </w:tr>
      <w:tr w:rsidR="00FE052B" w14:paraId="32088365"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34CDA0B7" w14:textId="77777777" w:rsidR="00FE052B" w:rsidRDefault="00FE052B">
            <w:pPr>
              <w:spacing w:after="0"/>
            </w:pPr>
            <w:hyperlink r:id="rId38" w:anchor="content-structure-separation-sequence">
              <w:r>
                <w:rPr>
                  <w:b/>
                  <w:color w:val="0000FF"/>
                  <w:u w:val="single"/>
                </w:rPr>
                <w:t>1.3.2 Meaningful Sequence</w:t>
              </w:r>
            </w:hyperlink>
            <w:r>
              <w:t xml:space="preserve"> (Level A)</w:t>
            </w:r>
            <w:r>
              <w:br/>
              <w:t>When the sequence in which content is presented affects its meaning, a correct reading sequence can be programmatically determined.</w:t>
            </w:r>
          </w:p>
        </w:tc>
        <w:tc>
          <w:tcPr>
            <w:tcW w:w="2715" w:type="dxa"/>
            <w:tcBorders>
              <w:top w:val="single" w:sz="6" w:space="0" w:color="000000"/>
              <w:left w:val="single" w:sz="6" w:space="0" w:color="000000"/>
              <w:bottom w:val="single" w:sz="6" w:space="0" w:color="000000"/>
              <w:right w:val="single" w:sz="6" w:space="0" w:color="000000"/>
            </w:tcBorders>
          </w:tcPr>
          <w:p w14:paraId="4F9B5E00" w14:textId="5CC4384F"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167217D2" w14:textId="248531D4" w:rsidR="00FE052B" w:rsidRDefault="002B6FAE">
            <w:pPr>
              <w:spacing w:after="0"/>
            </w:pPr>
            <w:r>
              <w:t xml:space="preserve">Data Axle Reference Solutions – </w:t>
            </w:r>
            <w:r w:rsidR="00ED1ED9">
              <w:t>USA</w:t>
            </w:r>
            <w:r w:rsidR="00521B84">
              <w:t xml:space="preserve"> screens</w:t>
            </w:r>
            <w:r w:rsidR="00CD5F87">
              <w:t xml:space="preserve"> content is presented in a meaningful order and maintains the sequence.</w:t>
            </w:r>
          </w:p>
        </w:tc>
      </w:tr>
      <w:tr w:rsidR="00FE052B" w14:paraId="1576E5AC"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BA584B3" w14:textId="77777777" w:rsidR="00FE052B" w:rsidRDefault="00FE052B">
            <w:pPr>
              <w:spacing w:after="0"/>
            </w:pPr>
            <w:hyperlink r:id="rId39" w:anchor="content-structure-separation-understanding">
              <w:r>
                <w:rPr>
                  <w:b/>
                  <w:color w:val="0000FF"/>
                  <w:u w:val="single"/>
                </w:rPr>
                <w:t>1.3.3 Sensory Characteristics</w:t>
              </w:r>
            </w:hyperlink>
            <w:r>
              <w:rPr>
                <w:b/>
              </w:rPr>
              <w:t xml:space="preserve"> </w:t>
            </w:r>
            <w:r>
              <w:t>(Level A)</w:t>
            </w:r>
            <w:r>
              <w:br/>
              <w:t>Instructions provided for understanding and operating content do not rely solely on sensory characteristics of components such as shape, color, size, visual location</w:t>
            </w:r>
            <w:proofErr w:type="gramStart"/>
            <w:r>
              <w:t>, orientation</w:t>
            </w:r>
            <w:proofErr w:type="gramEnd"/>
            <w:r>
              <w:t>, or sound.</w:t>
            </w:r>
          </w:p>
          <w:p w14:paraId="67E073AF" w14:textId="77777777" w:rsidR="00FE052B" w:rsidRDefault="008B3F9C">
            <w:pPr>
              <w:spacing w:after="0"/>
              <w:ind w:left="360"/>
              <w:rPr>
                <w:b/>
              </w:rPr>
            </w:pPr>
            <w:r>
              <w:rPr>
                <w:i/>
              </w:rPr>
              <w:t>Note:</w:t>
            </w:r>
            <w:r>
              <w:t> For requirements related to color, refer to Guideline 1.4.</w:t>
            </w:r>
          </w:p>
        </w:tc>
        <w:tc>
          <w:tcPr>
            <w:tcW w:w="2715" w:type="dxa"/>
            <w:tcBorders>
              <w:top w:val="single" w:sz="6" w:space="0" w:color="000000"/>
              <w:left w:val="single" w:sz="6" w:space="0" w:color="000000"/>
              <w:bottom w:val="single" w:sz="6" w:space="0" w:color="000000"/>
              <w:right w:val="single" w:sz="6" w:space="0" w:color="000000"/>
            </w:tcBorders>
          </w:tcPr>
          <w:p w14:paraId="28C2E44E" w14:textId="77327D4D" w:rsidR="00FE052B" w:rsidRDefault="006A7DA0">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57BD551C" w14:textId="3AA0C765" w:rsidR="008B1F44" w:rsidRDefault="00C81B17" w:rsidP="008B1F44">
            <w:pPr>
              <w:spacing w:after="0"/>
            </w:pPr>
            <w:r>
              <w:t>Most i</w:t>
            </w:r>
            <w:r w:rsidR="006A7DA0">
              <w:t xml:space="preserve">nstructions on </w:t>
            </w:r>
            <w:r w:rsidR="002B6FAE">
              <w:t xml:space="preserve">Data Axle Reference Solutions – </w:t>
            </w:r>
            <w:r w:rsidR="00A56EC8">
              <w:t>USA</w:t>
            </w:r>
            <w:r w:rsidR="00521B84">
              <w:t xml:space="preserve"> screens</w:t>
            </w:r>
            <w:r w:rsidR="006A7DA0">
              <w:t xml:space="preserve"> do not rely solely on sensory characteristics.</w:t>
            </w:r>
          </w:p>
        </w:tc>
      </w:tr>
      <w:tr w:rsidR="00FE052B" w14:paraId="3667F7F4"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D55AA70" w14:textId="77777777" w:rsidR="00FE052B" w:rsidRDefault="00FE052B">
            <w:pPr>
              <w:spacing w:after="0"/>
            </w:pPr>
            <w:hyperlink r:id="rId40" w:anchor="visual-audio-contrast-without-color">
              <w:r>
                <w:rPr>
                  <w:b/>
                  <w:color w:val="0000FF"/>
                  <w:u w:val="single"/>
                </w:rPr>
                <w:t>1.4.1 Use of Color</w:t>
              </w:r>
            </w:hyperlink>
            <w:r>
              <w:t xml:space="preserve"> (Level A)</w:t>
            </w:r>
            <w:r>
              <w:br/>
              <w:t>Color is not used as the only visual means of conveying information, indicating an action, prompting a response, or distinguishing a visual element.</w:t>
            </w:r>
          </w:p>
          <w:p w14:paraId="2A7851F2" w14:textId="77777777" w:rsidR="00FE052B" w:rsidRDefault="008B3F9C">
            <w:pPr>
              <w:spacing w:after="0"/>
              <w:ind w:left="360"/>
              <w:rPr>
                <w:b/>
              </w:rPr>
            </w:pPr>
            <w:r>
              <w:rPr>
                <w:i/>
              </w:rPr>
              <w:t>Note:</w:t>
            </w:r>
            <w:r>
              <w:t> This success criterion addresses color perception specifically. Other forms of perception are covered in Guideline 1.3 including programmatic access to color and other visual presentation coding.</w:t>
            </w:r>
          </w:p>
        </w:tc>
        <w:tc>
          <w:tcPr>
            <w:tcW w:w="2715" w:type="dxa"/>
            <w:tcBorders>
              <w:top w:val="single" w:sz="6" w:space="0" w:color="000000"/>
              <w:left w:val="single" w:sz="6" w:space="0" w:color="000000"/>
              <w:bottom w:val="single" w:sz="6" w:space="0" w:color="000000"/>
              <w:right w:val="single" w:sz="6" w:space="0" w:color="000000"/>
            </w:tcBorders>
          </w:tcPr>
          <w:p w14:paraId="64EC80C9" w14:textId="4D2F4F0E" w:rsidR="00FE052B" w:rsidRDefault="00A56EC8">
            <w:pPr>
              <w:spacing w:after="0"/>
              <w:jc w:val="center"/>
            </w:pPr>
            <w:r>
              <w:t xml:space="preserve">Partially </w:t>
            </w:r>
            <w:r w:rsidR="008B3F9C">
              <w:t>Supports</w:t>
            </w:r>
          </w:p>
        </w:tc>
        <w:tc>
          <w:tcPr>
            <w:tcW w:w="5040" w:type="dxa"/>
            <w:tcBorders>
              <w:top w:val="single" w:sz="6" w:space="0" w:color="000000"/>
              <w:left w:val="single" w:sz="6" w:space="0" w:color="000000"/>
              <w:bottom w:val="single" w:sz="6" w:space="0" w:color="000000"/>
              <w:right w:val="single" w:sz="6" w:space="0" w:color="000000"/>
            </w:tcBorders>
          </w:tcPr>
          <w:p w14:paraId="67C8A6B1" w14:textId="07278A7D" w:rsidR="00FE052B" w:rsidRDefault="00020792">
            <w:pPr>
              <w:spacing w:after="0"/>
            </w:pPr>
            <w:r>
              <w:t xml:space="preserve">Most of the </w:t>
            </w:r>
            <w:r w:rsidR="002B6FAE">
              <w:t xml:space="preserve">Data Axle Reference Solutions – </w:t>
            </w:r>
            <w:r w:rsidR="00A56EC8">
              <w:t>USA</w:t>
            </w:r>
            <w:r w:rsidR="00521B84">
              <w:t xml:space="preserve"> screens</w:t>
            </w:r>
            <w:r w:rsidR="00CD5F87">
              <w:t xml:space="preserve"> content </w:t>
            </w:r>
            <w:r w:rsidR="00C81B17">
              <w:t>does not convey</w:t>
            </w:r>
            <w:r w:rsidR="00CD5F87">
              <w:t xml:space="preserve"> information through color alone.</w:t>
            </w:r>
          </w:p>
          <w:p w14:paraId="4ED17209" w14:textId="77777777" w:rsidR="00A56EC8" w:rsidRDefault="00A56EC8">
            <w:pPr>
              <w:spacing w:after="0"/>
            </w:pPr>
          </w:p>
          <w:p w14:paraId="601590FC" w14:textId="1EC32B9C" w:rsidR="00A56EC8" w:rsidRDefault="00A56EC8">
            <w:pPr>
              <w:spacing w:after="0"/>
            </w:pPr>
            <w:r>
              <w:t xml:space="preserve">Note: Information conveyed through color alone for line </w:t>
            </w:r>
            <w:proofErr w:type="gramStart"/>
            <w:r>
              <w:t>graph</w:t>
            </w:r>
            <w:proofErr w:type="gramEnd"/>
            <w:r>
              <w:t xml:space="preserve"> </w:t>
            </w:r>
            <w:r w:rsidRPr="008B1F44">
              <w:t xml:space="preserve">will be addressed in </w:t>
            </w:r>
            <w:r>
              <w:t>future development cycles.</w:t>
            </w:r>
          </w:p>
        </w:tc>
      </w:tr>
      <w:tr w:rsidR="00FE052B" w14:paraId="6A844776"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4DA00E67" w14:textId="77777777" w:rsidR="00FE052B" w:rsidRDefault="00FE052B">
            <w:pPr>
              <w:spacing w:after="0"/>
            </w:pPr>
            <w:hyperlink r:id="rId41" w:anchor="visual-audio-contrast-dis-audio">
              <w:r>
                <w:rPr>
                  <w:b/>
                  <w:color w:val="0000FF"/>
                  <w:u w:val="single"/>
                </w:rPr>
                <w:t>1.4.2 Audio Control</w:t>
              </w:r>
            </w:hyperlink>
            <w:r>
              <w:t xml:space="preserve"> (Level A)</w:t>
            </w:r>
            <w:r>
              <w:br/>
              <w:t>If any audio on a Web page plays automatically for more than 3 seconds, either a mechanism is available to pause or stop the audio, or a mechanism is available to control audio volume independently from the overall system volume level.</w:t>
            </w:r>
          </w:p>
          <w:p w14:paraId="10555931" w14:textId="77777777" w:rsidR="00FE052B" w:rsidRDefault="008B3F9C">
            <w:pPr>
              <w:spacing w:after="0"/>
              <w:ind w:left="360"/>
            </w:pPr>
            <w:r>
              <w:rPr>
                <w:i/>
              </w:rPr>
              <w:t>Note:</w:t>
            </w:r>
            <w:r>
              <w:t> Since any content that does not meet this success criterion can interfere with a user's ability to use the whole page, all content on the Web page (</w:t>
            </w:r>
            <w:proofErr w:type="gramStart"/>
            <w:r>
              <w:t>whether or not</w:t>
            </w:r>
            <w:proofErr w:type="gramEnd"/>
            <w:r>
              <w:t xml:space="preserve"> it is used to meet other success criteria) must meet this success criterion. See Conformance Requirement 5: Non-Interference.</w:t>
            </w:r>
          </w:p>
        </w:tc>
        <w:tc>
          <w:tcPr>
            <w:tcW w:w="2715" w:type="dxa"/>
            <w:tcBorders>
              <w:top w:val="single" w:sz="6" w:space="0" w:color="000000"/>
              <w:left w:val="single" w:sz="6" w:space="0" w:color="000000"/>
              <w:bottom w:val="single" w:sz="6" w:space="0" w:color="000000"/>
              <w:right w:val="single" w:sz="6" w:space="0" w:color="000000"/>
            </w:tcBorders>
          </w:tcPr>
          <w:p w14:paraId="354B6320"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2826908D" w14:textId="242C6EFB" w:rsidR="00FE052B" w:rsidRDefault="002B6FAE">
            <w:pPr>
              <w:spacing w:after="0"/>
            </w:pPr>
            <w:r>
              <w:t xml:space="preserve">Data Axle Reference Solutions – </w:t>
            </w:r>
            <w:r w:rsidR="00A56EC8">
              <w:t>USA</w:t>
            </w:r>
            <w:r w:rsidR="00521B84">
              <w:t xml:space="preserve"> screens</w:t>
            </w:r>
            <w:r w:rsidR="008D4C17">
              <w:t xml:space="preserve"> </w:t>
            </w:r>
            <w:proofErr w:type="gramStart"/>
            <w:r w:rsidR="008D4C17">
              <w:t>does</w:t>
            </w:r>
            <w:proofErr w:type="gramEnd"/>
            <w:r w:rsidR="008D4C17">
              <w:t xml:space="preserve"> not contain audio that plays automatically.</w:t>
            </w:r>
          </w:p>
        </w:tc>
      </w:tr>
      <w:tr w:rsidR="00FE052B" w14:paraId="3E73A5AC"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FB67CB0" w14:textId="77777777" w:rsidR="00FE052B" w:rsidRDefault="00FE052B">
            <w:pPr>
              <w:spacing w:after="0"/>
            </w:pPr>
            <w:hyperlink r:id="rId42" w:anchor="keyboard-operation-keyboard-operable">
              <w:r>
                <w:rPr>
                  <w:b/>
                  <w:color w:val="0000FF"/>
                  <w:u w:val="single"/>
                </w:rPr>
                <w:t>2.1.1 Keyboard</w:t>
              </w:r>
            </w:hyperlink>
            <w:r>
              <w:t xml:space="preserve"> (Level A)</w:t>
            </w:r>
            <w:r>
              <w:br/>
              <w:t>All functionality of the content is operable through a keyboard interface without requiring specific timings for individual keystrokes, except where the underlying function requires input that depends on the path of the user's movement and not just the endpoints.</w:t>
            </w:r>
          </w:p>
          <w:p w14:paraId="46DA71AF" w14:textId="77777777" w:rsidR="00FE052B" w:rsidRDefault="008B3F9C">
            <w:pPr>
              <w:spacing w:after="0"/>
              <w:ind w:left="360"/>
            </w:pPr>
            <w:r>
              <w:rPr>
                <w:i/>
              </w:rPr>
              <w:t>Note 1:</w:t>
            </w:r>
            <w:r>
              <w:t> This exception relates to the underlying function, not the input technique. For example, if using handwriting to enter text, the input technique (handwriting) requires path-dependent input, but the underlying function (text input) does not.</w:t>
            </w:r>
          </w:p>
          <w:p w14:paraId="45482941" w14:textId="77777777" w:rsidR="00FE052B" w:rsidRDefault="008B3F9C">
            <w:pPr>
              <w:spacing w:after="0"/>
              <w:ind w:left="360"/>
            </w:pPr>
            <w:r>
              <w:rPr>
                <w:i/>
              </w:rPr>
              <w:t>Note 2:</w:t>
            </w:r>
            <w:r>
              <w:t> This does not forbid and should not discourage providing mouse input or other input methods in addition to keyboard operation.</w:t>
            </w:r>
          </w:p>
        </w:tc>
        <w:tc>
          <w:tcPr>
            <w:tcW w:w="2715" w:type="dxa"/>
            <w:tcBorders>
              <w:top w:val="single" w:sz="6" w:space="0" w:color="000000"/>
              <w:left w:val="single" w:sz="6" w:space="0" w:color="000000"/>
              <w:bottom w:val="single" w:sz="6" w:space="0" w:color="000000"/>
              <w:right w:val="single" w:sz="6" w:space="0" w:color="000000"/>
            </w:tcBorders>
          </w:tcPr>
          <w:p w14:paraId="7C6384EA" w14:textId="77777777" w:rsidR="00FE052B" w:rsidRDefault="008B3F9C">
            <w:pPr>
              <w:spacing w:after="0"/>
              <w:jc w:val="center"/>
            </w:pPr>
            <w:r>
              <w:t>Partially Supports</w:t>
            </w:r>
          </w:p>
        </w:tc>
        <w:tc>
          <w:tcPr>
            <w:tcW w:w="5040" w:type="dxa"/>
            <w:tcBorders>
              <w:top w:val="single" w:sz="6" w:space="0" w:color="000000"/>
              <w:left w:val="single" w:sz="6" w:space="0" w:color="000000"/>
              <w:bottom w:val="single" w:sz="6" w:space="0" w:color="000000"/>
              <w:right w:val="single" w:sz="6" w:space="0" w:color="000000"/>
            </w:tcBorders>
          </w:tcPr>
          <w:p w14:paraId="40FF5FEC" w14:textId="7D96E86F" w:rsidR="00FE052B" w:rsidRDefault="008B3F9C">
            <w:pPr>
              <w:spacing w:after="0"/>
            </w:pPr>
            <w:r>
              <w:t xml:space="preserve">Most </w:t>
            </w:r>
            <w:r w:rsidR="00521B84">
              <w:t xml:space="preserve">of the </w:t>
            </w:r>
            <w:r w:rsidR="002B6FAE">
              <w:t xml:space="preserve">Data Axle Reference Solutions – </w:t>
            </w:r>
            <w:r w:rsidR="00B90D10">
              <w:t>USA</w:t>
            </w:r>
            <w:r w:rsidR="00521B84">
              <w:t xml:space="preserve"> screens</w:t>
            </w:r>
            <w:r>
              <w:t xml:space="preserve"> functionalities can be operated using keyboard only.</w:t>
            </w:r>
          </w:p>
          <w:p w14:paraId="173BC227" w14:textId="77777777" w:rsidR="008B1F44" w:rsidRDefault="008B1F44">
            <w:pPr>
              <w:spacing w:after="0"/>
            </w:pPr>
          </w:p>
          <w:p w14:paraId="189F1331" w14:textId="58F0240A" w:rsidR="00BF134F" w:rsidRPr="00BF134F" w:rsidRDefault="008B1F44" w:rsidP="00A56EC8">
            <w:pPr>
              <w:spacing w:after="0"/>
              <w:rPr>
                <w:lang w:val="en-IN"/>
              </w:rPr>
            </w:pPr>
            <w:r>
              <w:t xml:space="preserve">Note: </w:t>
            </w:r>
            <w:r w:rsidR="00BF134F" w:rsidRPr="00BF134F">
              <w:rPr>
                <w:lang w:val="en-IN"/>
              </w:rPr>
              <w:t xml:space="preserve">Keyboard operability for certain </w:t>
            </w:r>
            <w:r w:rsidR="00A56EC8">
              <w:rPr>
                <w:lang w:val="en-IN"/>
              </w:rPr>
              <w:t xml:space="preserve">elements such as </w:t>
            </w:r>
            <w:r w:rsidR="00A56EC8" w:rsidRPr="00A56EC8">
              <w:rPr>
                <w:lang w:val="en-IN"/>
              </w:rPr>
              <w:t>"Street Address"</w:t>
            </w:r>
            <w:r w:rsidR="00A56EC8">
              <w:rPr>
                <w:lang w:val="en-IN"/>
              </w:rPr>
              <w:t xml:space="preserve">, </w:t>
            </w:r>
            <w:r w:rsidR="00A56EC8" w:rsidRPr="00A56EC8">
              <w:rPr>
                <w:lang w:val="en-IN"/>
              </w:rPr>
              <w:t>"City, State"</w:t>
            </w:r>
            <w:r w:rsidR="00A56EC8">
              <w:rPr>
                <w:lang w:val="en-IN"/>
              </w:rPr>
              <w:t xml:space="preserve">, </w:t>
            </w:r>
            <w:r w:rsidR="00A56EC8" w:rsidRPr="00A56EC8">
              <w:rPr>
                <w:lang w:val="en-IN"/>
              </w:rPr>
              <w:t xml:space="preserve">"Zip" </w:t>
            </w:r>
            <w:r w:rsidR="00BF134F" w:rsidRPr="00BF134F">
              <w:rPr>
                <w:lang w:val="en-IN"/>
              </w:rPr>
              <w:t>will be addressed in future development cycles.</w:t>
            </w:r>
          </w:p>
          <w:p w14:paraId="10EF1134" w14:textId="29AFFA72" w:rsidR="008B1F44" w:rsidRDefault="008B1F44">
            <w:pPr>
              <w:spacing w:after="0"/>
            </w:pPr>
          </w:p>
        </w:tc>
      </w:tr>
      <w:tr w:rsidR="00FE052B" w14:paraId="68193007"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5A790A5" w14:textId="77777777" w:rsidR="00FE052B" w:rsidRDefault="00FE052B">
            <w:pPr>
              <w:spacing w:after="0"/>
            </w:pPr>
            <w:hyperlink r:id="rId43" w:anchor="keyboard-operation-trapping">
              <w:r>
                <w:rPr>
                  <w:b/>
                  <w:color w:val="0000FF"/>
                  <w:u w:val="single"/>
                </w:rPr>
                <w:t>2.1.2 No Keyboard Trap</w:t>
              </w:r>
            </w:hyperlink>
            <w:r>
              <w:t xml:space="preserve"> (Level A)</w:t>
            </w:r>
            <w:r>
              <w:br/>
              <w:t>If keyboard focus can be moved to a component of the page using a keyboard interface, then focus can be moved away from that component using only a keyboard interface, and, if it requires more than unmodified arrow or tab keys or other standard exit methods, the user is advised of the method for moving focus away.</w:t>
            </w:r>
          </w:p>
          <w:p w14:paraId="38650FFD" w14:textId="77777777" w:rsidR="00FE052B" w:rsidRDefault="008B3F9C">
            <w:pPr>
              <w:spacing w:after="0"/>
              <w:ind w:left="360"/>
            </w:pPr>
            <w:r>
              <w:rPr>
                <w:i/>
              </w:rPr>
              <w:t>Note:</w:t>
            </w:r>
            <w:r>
              <w:t> Since any content that does not meet this success criterion can interfere with a user's ability to use the whole page, all content on the Web page (whether it is used to meet other success criteria or not) must meet this success criterion. See Conformance Requirement 5: Non-Interference.</w:t>
            </w:r>
          </w:p>
        </w:tc>
        <w:tc>
          <w:tcPr>
            <w:tcW w:w="2715" w:type="dxa"/>
            <w:tcBorders>
              <w:top w:val="single" w:sz="6" w:space="0" w:color="000000"/>
              <w:left w:val="single" w:sz="6" w:space="0" w:color="000000"/>
              <w:bottom w:val="single" w:sz="6" w:space="0" w:color="000000"/>
              <w:right w:val="single" w:sz="6" w:space="0" w:color="000000"/>
            </w:tcBorders>
          </w:tcPr>
          <w:p w14:paraId="1823351A" w14:textId="24E6B8F8" w:rsidR="00FE052B" w:rsidRDefault="005A6805">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19B8F845" w14:textId="068D6375" w:rsidR="00FE052B" w:rsidRDefault="002B6FAE">
            <w:pPr>
              <w:spacing w:after="0"/>
            </w:pPr>
            <w:r>
              <w:t xml:space="preserve">Data Axle Reference Solutions – </w:t>
            </w:r>
            <w:r w:rsidR="005F5BA9">
              <w:t>USA</w:t>
            </w:r>
            <w:r w:rsidR="00521B84">
              <w:t xml:space="preserve"> screens</w:t>
            </w:r>
            <w:r w:rsidR="005A6805">
              <w:t xml:space="preserve"> content does not have any keyboard traps.</w:t>
            </w:r>
          </w:p>
        </w:tc>
      </w:tr>
      <w:tr w:rsidR="00FE052B" w14:paraId="752E94F8"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95468E4" w14:textId="77777777" w:rsidR="00FE052B" w:rsidRDefault="00FE052B">
            <w:pPr>
              <w:spacing w:after="0"/>
            </w:pPr>
            <w:hyperlink r:id="rId44" w:anchor="character-key-shortcuts">
              <w:r>
                <w:rPr>
                  <w:b/>
                  <w:color w:val="0000FF"/>
                  <w:u w:val="single"/>
                </w:rPr>
                <w:t>2.1.4 Character Key Shortcuts</w:t>
              </w:r>
            </w:hyperlink>
            <w:r>
              <w:t xml:space="preserve"> (Level A 2.1 only)</w:t>
            </w:r>
            <w:r>
              <w:br/>
              <w:t>If a keyboard shortcut is implemented in content using only letter (including upper- and lower-case letters), punctuation, number, or symbol characters, then at least one of the following is true: </w:t>
            </w:r>
          </w:p>
          <w:p w14:paraId="2648BF55" w14:textId="77777777" w:rsidR="00FE052B" w:rsidRDefault="008B3F9C">
            <w:pPr>
              <w:numPr>
                <w:ilvl w:val="0"/>
                <w:numId w:val="15"/>
              </w:numPr>
              <w:spacing w:after="0"/>
              <w:ind w:left="360" w:hanging="270"/>
            </w:pPr>
            <w:r>
              <w:rPr>
                <w:b/>
              </w:rPr>
              <w:t>Turn off:</w:t>
            </w:r>
            <w:r>
              <w:t xml:space="preserve"> A mechanism is available to turn the shortcut </w:t>
            </w:r>
            <w:proofErr w:type="gramStart"/>
            <w:r>
              <w:t>off;</w:t>
            </w:r>
            <w:proofErr w:type="gramEnd"/>
          </w:p>
          <w:p w14:paraId="4FE0E4D0" w14:textId="77777777" w:rsidR="00FE052B" w:rsidRDefault="008B3F9C">
            <w:pPr>
              <w:numPr>
                <w:ilvl w:val="0"/>
                <w:numId w:val="15"/>
              </w:numPr>
              <w:spacing w:after="0"/>
              <w:ind w:left="360" w:hanging="270"/>
            </w:pPr>
            <w:r>
              <w:rPr>
                <w:b/>
              </w:rPr>
              <w:lastRenderedPageBreak/>
              <w:t>Remap:</w:t>
            </w:r>
            <w:r>
              <w:t> A mechanism is available to remap the shortcut to include one or more non-printable keyboard keys (e.g., Ctrl, Alt</w:t>
            </w:r>
            <w:proofErr w:type="gramStart"/>
            <w:r>
              <w:t>);</w:t>
            </w:r>
            <w:proofErr w:type="gramEnd"/>
          </w:p>
          <w:p w14:paraId="01B6DD9A" w14:textId="77777777" w:rsidR="00FE052B" w:rsidRDefault="008B3F9C">
            <w:pPr>
              <w:numPr>
                <w:ilvl w:val="0"/>
                <w:numId w:val="15"/>
              </w:numPr>
              <w:spacing w:after="0"/>
              <w:ind w:left="360" w:hanging="270"/>
            </w:pPr>
            <w:r>
              <w:rPr>
                <w:b/>
              </w:rPr>
              <w:t>Active only on focus:</w:t>
            </w:r>
            <w:r>
              <w:t> The keyboard shortcut for a user interface component is only active when that component has focus.</w:t>
            </w:r>
          </w:p>
        </w:tc>
        <w:tc>
          <w:tcPr>
            <w:tcW w:w="2715" w:type="dxa"/>
            <w:tcBorders>
              <w:top w:val="single" w:sz="6" w:space="0" w:color="000000"/>
              <w:left w:val="single" w:sz="6" w:space="0" w:color="000000"/>
              <w:bottom w:val="single" w:sz="6" w:space="0" w:color="000000"/>
              <w:right w:val="single" w:sz="6" w:space="0" w:color="000000"/>
            </w:tcBorders>
          </w:tcPr>
          <w:p w14:paraId="5F600ED9" w14:textId="77777777" w:rsidR="00FE052B" w:rsidRDefault="008B3F9C">
            <w:pPr>
              <w:spacing w:after="0"/>
              <w:jc w:val="center"/>
            </w:pPr>
            <w:r>
              <w:lastRenderedPageBreak/>
              <w:t>Supports</w:t>
            </w:r>
          </w:p>
        </w:tc>
        <w:tc>
          <w:tcPr>
            <w:tcW w:w="5040" w:type="dxa"/>
            <w:tcBorders>
              <w:top w:val="single" w:sz="6" w:space="0" w:color="000000"/>
              <w:left w:val="single" w:sz="6" w:space="0" w:color="000000"/>
              <w:bottom w:val="single" w:sz="6" w:space="0" w:color="000000"/>
              <w:right w:val="single" w:sz="6" w:space="0" w:color="000000"/>
            </w:tcBorders>
          </w:tcPr>
          <w:p w14:paraId="032673A1" w14:textId="35699F38" w:rsidR="00FE052B" w:rsidRDefault="002B6FAE">
            <w:pPr>
              <w:spacing w:after="0"/>
            </w:pPr>
            <w:r>
              <w:t xml:space="preserve">Data Axle Reference Solutions – </w:t>
            </w:r>
            <w:r w:rsidR="006322A2">
              <w:t>USA</w:t>
            </w:r>
            <w:r w:rsidR="00521B84">
              <w:t xml:space="preserve"> screens</w:t>
            </w:r>
            <w:r w:rsidR="008D4C17">
              <w:t xml:space="preserve"> </w:t>
            </w:r>
            <w:proofErr w:type="gramStart"/>
            <w:r w:rsidR="008D4C17">
              <w:t>does</w:t>
            </w:r>
            <w:proofErr w:type="gramEnd"/>
            <w:r w:rsidR="008D4C17">
              <w:t xml:space="preserve"> not have character key shortcuts.</w:t>
            </w:r>
          </w:p>
        </w:tc>
      </w:tr>
      <w:tr w:rsidR="00FE052B" w14:paraId="50864896"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715D1C1" w14:textId="77777777" w:rsidR="00FE052B" w:rsidRDefault="00FE052B">
            <w:pPr>
              <w:spacing w:after="0"/>
            </w:pPr>
            <w:hyperlink r:id="rId45" w:anchor="time-limits-required-behaviors">
              <w:r>
                <w:rPr>
                  <w:b/>
                  <w:color w:val="0000FF"/>
                  <w:u w:val="single"/>
                </w:rPr>
                <w:t>2.2.1 Timing Adjustable</w:t>
              </w:r>
            </w:hyperlink>
            <w:r>
              <w:t xml:space="preserve"> (Level A)</w:t>
            </w:r>
            <w:r>
              <w:br/>
              <w:t>For each time limit that is set by the content, at least one of the following is true: </w:t>
            </w:r>
          </w:p>
          <w:p w14:paraId="3B1C93A2" w14:textId="77777777" w:rsidR="00FE052B" w:rsidRDefault="008B3F9C">
            <w:pPr>
              <w:numPr>
                <w:ilvl w:val="0"/>
                <w:numId w:val="12"/>
              </w:numPr>
              <w:spacing w:after="0"/>
              <w:ind w:left="360" w:hanging="270"/>
            </w:pPr>
            <w:r>
              <w:rPr>
                <w:b/>
              </w:rPr>
              <w:t>Turn off:</w:t>
            </w:r>
            <w:r>
              <w:t> The user is allowed to turn off the time limit before encountering it; or</w:t>
            </w:r>
          </w:p>
          <w:p w14:paraId="5258825F" w14:textId="77777777" w:rsidR="00FE052B" w:rsidRDefault="008B3F9C">
            <w:pPr>
              <w:numPr>
                <w:ilvl w:val="0"/>
                <w:numId w:val="12"/>
              </w:numPr>
              <w:spacing w:after="0"/>
              <w:ind w:left="360" w:hanging="270"/>
            </w:pPr>
            <w:r>
              <w:rPr>
                <w:b/>
              </w:rPr>
              <w:t>Adjust:</w:t>
            </w:r>
            <w:r>
              <w:t> The user is allowed to adjust the time limit before encountering it over a wide range that is at least ten times the length of the default setting; or</w:t>
            </w:r>
          </w:p>
          <w:p w14:paraId="288E4C28" w14:textId="77777777" w:rsidR="00FE052B" w:rsidRDefault="008B3F9C">
            <w:pPr>
              <w:numPr>
                <w:ilvl w:val="0"/>
                <w:numId w:val="12"/>
              </w:numPr>
              <w:spacing w:after="0"/>
              <w:ind w:left="360" w:hanging="270"/>
            </w:pPr>
            <w:r>
              <w:rPr>
                <w:b/>
              </w:rPr>
              <w:t>Extend:</w:t>
            </w:r>
            <w:r>
              <w:t> The user is warned before time expires and given at least 20 seconds to extend the time limit with a simple action (for example, "press the space bar"), and the user is allowed to extend the time limit at least ten times; or</w:t>
            </w:r>
          </w:p>
          <w:p w14:paraId="760C659B" w14:textId="77777777" w:rsidR="00FE052B" w:rsidRDefault="008B3F9C">
            <w:pPr>
              <w:numPr>
                <w:ilvl w:val="0"/>
                <w:numId w:val="12"/>
              </w:numPr>
              <w:spacing w:after="0"/>
              <w:ind w:left="360" w:hanging="270"/>
            </w:pPr>
            <w:r>
              <w:rPr>
                <w:b/>
              </w:rPr>
              <w:t>Real-time Exception:</w:t>
            </w:r>
            <w:r>
              <w:t> The time limit is a required part of a real-time event (for example, an auction), and no alternative to the time limit is possible; or</w:t>
            </w:r>
          </w:p>
          <w:p w14:paraId="54A2EBA9" w14:textId="77777777" w:rsidR="00FE052B" w:rsidRDefault="008B3F9C">
            <w:pPr>
              <w:numPr>
                <w:ilvl w:val="0"/>
                <w:numId w:val="12"/>
              </w:numPr>
              <w:spacing w:after="0"/>
              <w:ind w:left="360" w:hanging="270"/>
            </w:pPr>
            <w:r>
              <w:rPr>
                <w:b/>
              </w:rPr>
              <w:t>Essential Exception:</w:t>
            </w:r>
            <w:r>
              <w:t> The time limit is essential and extending it would invalidate the activity; or</w:t>
            </w:r>
          </w:p>
          <w:p w14:paraId="09379215" w14:textId="77777777" w:rsidR="00FE052B" w:rsidRDefault="008B3F9C">
            <w:pPr>
              <w:numPr>
                <w:ilvl w:val="0"/>
                <w:numId w:val="12"/>
              </w:numPr>
              <w:spacing w:after="0"/>
              <w:ind w:left="360" w:hanging="270"/>
            </w:pPr>
            <w:r>
              <w:rPr>
                <w:b/>
              </w:rPr>
              <w:t>20 Hour Exception:</w:t>
            </w:r>
            <w:r>
              <w:t> The time limit is longer than 20 hours.</w:t>
            </w:r>
          </w:p>
        </w:tc>
        <w:tc>
          <w:tcPr>
            <w:tcW w:w="2715" w:type="dxa"/>
            <w:tcBorders>
              <w:top w:val="single" w:sz="6" w:space="0" w:color="000000"/>
              <w:left w:val="single" w:sz="6" w:space="0" w:color="000000"/>
              <w:bottom w:val="single" w:sz="6" w:space="0" w:color="000000"/>
              <w:right w:val="single" w:sz="6" w:space="0" w:color="000000"/>
            </w:tcBorders>
          </w:tcPr>
          <w:p w14:paraId="33EBE162" w14:textId="7108549B" w:rsidR="00FE052B" w:rsidRDefault="00F4501E">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7B323774" w14:textId="69A9B989" w:rsidR="00FE052B" w:rsidRDefault="002B6FAE">
            <w:pPr>
              <w:spacing w:after="0"/>
            </w:pPr>
            <w:r>
              <w:t xml:space="preserve">Data Axle Reference Solutions – </w:t>
            </w:r>
            <w:r w:rsidR="006322A2">
              <w:t>USA</w:t>
            </w:r>
            <w:r w:rsidR="00521B84">
              <w:t xml:space="preserve"> screens</w:t>
            </w:r>
            <w:r w:rsidR="00871C93">
              <w:t xml:space="preserve"> </w:t>
            </w:r>
            <w:proofErr w:type="gramStart"/>
            <w:r w:rsidR="00871C93">
              <w:t>provides</w:t>
            </w:r>
            <w:proofErr w:type="gramEnd"/>
            <w:r w:rsidR="00871C93">
              <w:t xml:space="preserve"> a mechanism to extend time limit.</w:t>
            </w:r>
          </w:p>
        </w:tc>
      </w:tr>
      <w:tr w:rsidR="00FE052B" w14:paraId="1FC2662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4A9B8E9D" w14:textId="77777777" w:rsidR="00FE052B" w:rsidRDefault="00FE052B">
            <w:pPr>
              <w:spacing w:after="0"/>
            </w:pPr>
            <w:hyperlink r:id="rId46" w:anchor="time-limits-pause">
              <w:r>
                <w:rPr>
                  <w:b/>
                  <w:color w:val="0000FF"/>
                  <w:u w:val="single"/>
                </w:rPr>
                <w:t xml:space="preserve">2.2.2 Pause, Stop, </w:t>
              </w:r>
              <w:proofErr w:type="gramStart"/>
              <w:r>
                <w:rPr>
                  <w:b/>
                  <w:color w:val="0000FF"/>
                  <w:u w:val="single"/>
                </w:rPr>
                <w:t>Hide</w:t>
              </w:r>
              <w:proofErr w:type="gramEnd"/>
            </w:hyperlink>
            <w:r>
              <w:t xml:space="preserve"> (Level A)</w:t>
            </w:r>
            <w:r>
              <w:br/>
              <w:t xml:space="preserve">For moving, blinking, scrolling, or auto-updating information, </w:t>
            </w:r>
            <w:proofErr w:type="gramStart"/>
            <w:r>
              <w:t>all of</w:t>
            </w:r>
            <w:proofErr w:type="gramEnd"/>
            <w:r>
              <w:t xml:space="preserve"> the following are true: </w:t>
            </w:r>
          </w:p>
          <w:p w14:paraId="4CBAFAFF" w14:textId="77777777" w:rsidR="00FE052B" w:rsidRDefault="008B3F9C">
            <w:pPr>
              <w:numPr>
                <w:ilvl w:val="0"/>
                <w:numId w:val="8"/>
              </w:numPr>
              <w:spacing w:after="0"/>
              <w:ind w:left="360" w:hanging="270"/>
            </w:pPr>
            <w:r>
              <w:rPr>
                <w:b/>
              </w:rPr>
              <w:t>Moving, blinking, scrolling:</w:t>
            </w:r>
            <w:r>
              <w:t>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C3BD9EF" w14:textId="77777777" w:rsidR="00FE052B" w:rsidRDefault="008B3F9C">
            <w:pPr>
              <w:numPr>
                <w:ilvl w:val="0"/>
                <w:numId w:val="8"/>
              </w:numPr>
              <w:spacing w:after="0"/>
              <w:ind w:left="360" w:hanging="270"/>
            </w:pPr>
            <w:r>
              <w:rPr>
                <w:b/>
              </w:rPr>
              <w:t>Auto-updating:</w:t>
            </w:r>
            <w:r>
              <w:t>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p w14:paraId="5F2482BC" w14:textId="77777777" w:rsidR="00FE052B" w:rsidRDefault="008B3F9C">
            <w:pPr>
              <w:spacing w:after="0"/>
              <w:ind w:left="360"/>
            </w:pPr>
            <w:r>
              <w:rPr>
                <w:i/>
              </w:rPr>
              <w:t>Note 1:</w:t>
            </w:r>
            <w:r>
              <w:t> For requirements related to flickering or flashing content, refer to Guideline 2.3.</w:t>
            </w:r>
          </w:p>
          <w:p w14:paraId="16B84921" w14:textId="77777777" w:rsidR="00FE052B" w:rsidRDefault="008B3F9C">
            <w:pPr>
              <w:spacing w:after="0"/>
              <w:ind w:left="360"/>
            </w:pPr>
            <w:r>
              <w:rPr>
                <w:i/>
              </w:rPr>
              <w:lastRenderedPageBreak/>
              <w:t>Note 2:</w:t>
            </w:r>
            <w:r>
              <w:t> Since any content that does not meet this success criterion can interfere with a user's ability to use the whole page, all content on the Web page (whether it is used to meet other success criteria or not) must meet this success criterion. See Conformance Requirement 5: Non-Interference.</w:t>
            </w:r>
          </w:p>
          <w:p w14:paraId="36DA40DE" w14:textId="77777777" w:rsidR="00FE052B" w:rsidRDefault="008B3F9C">
            <w:pPr>
              <w:spacing w:after="0"/>
              <w:ind w:left="360"/>
            </w:pPr>
            <w:r>
              <w:rPr>
                <w:i/>
              </w:rPr>
              <w:t>Note 3:</w:t>
            </w:r>
            <w:r>
              <w:t> 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p w14:paraId="6DF7623B" w14:textId="77777777" w:rsidR="00FE052B" w:rsidRDefault="008B3F9C">
            <w:pPr>
              <w:spacing w:after="0"/>
              <w:ind w:left="360"/>
            </w:pPr>
            <w:r>
              <w:rPr>
                <w:i/>
              </w:rPr>
              <w:t>Note 4:</w:t>
            </w:r>
            <w:r>
              <w:t> 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c>
          <w:tcPr>
            <w:tcW w:w="2715" w:type="dxa"/>
            <w:tcBorders>
              <w:top w:val="single" w:sz="6" w:space="0" w:color="000000"/>
              <w:left w:val="single" w:sz="6" w:space="0" w:color="000000"/>
              <w:bottom w:val="single" w:sz="6" w:space="0" w:color="000000"/>
              <w:right w:val="single" w:sz="6" w:space="0" w:color="000000"/>
            </w:tcBorders>
          </w:tcPr>
          <w:p w14:paraId="46806C9E" w14:textId="38CF3202" w:rsidR="00FE052B" w:rsidRDefault="008B3F9C">
            <w:pPr>
              <w:spacing w:after="0"/>
              <w:jc w:val="center"/>
            </w:pPr>
            <w:r>
              <w:lastRenderedPageBreak/>
              <w:t xml:space="preserve"> Supports</w:t>
            </w:r>
          </w:p>
        </w:tc>
        <w:tc>
          <w:tcPr>
            <w:tcW w:w="5040" w:type="dxa"/>
            <w:tcBorders>
              <w:top w:val="single" w:sz="6" w:space="0" w:color="000000"/>
              <w:left w:val="single" w:sz="6" w:space="0" w:color="000000"/>
              <w:bottom w:val="single" w:sz="6" w:space="0" w:color="000000"/>
              <w:right w:val="single" w:sz="6" w:space="0" w:color="000000"/>
            </w:tcBorders>
          </w:tcPr>
          <w:p w14:paraId="47D3B48D" w14:textId="259FBCF7" w:rsidR="00FE052B" w:rsidRDefault="008B3F9C">
            <w:pPr>
              <w:spacing w:after="0"/>
            </w:pPr>
            <w:r>
              <w:t xml:space="preserve">Moving, blinking, scrolling, or auto-updating information of the </w:t>
            </w:r>
            <w:r w:rsidR="002B6FAE">
              <w:t xml:space="preserve">Data Axle Reference Solutions – </w:t>
            </w:r>
            <w:r w:rsidR="00B639F8">
              <w:t>USA</w:t>
            </w:r>
            <w:r w:rsidR="00521B84">
              <w:t xml:space="preserve"> screens</w:t>
            </w:r>
            <w:r>
              <w:t xml:space="preserve"> </w:t>
            </w:r>
            <w:proofErr w:type="gramStart"/>
            <w:r>
              <w:t>has</w:t>
            </w:r>
            <w:proofErr w:type="gramEnd"/>
            <w:r>
              <w:t xml:space="preserve"> a pause/stop mechanism provided.</w:t>
            </w:r>
          </w:p>
        </w:tc>
      </w:tr>
      <w:tr w:rsidR="00FE052B" w14:paraId="0CF36ACE"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FD6CE32" w14:textId="77777777" w:rsidR="00FE052B" w:rsidRDefault="00FE052B">
            <w:pPr>
              <w:spacing w:after="0"/>
            </w:pPr>
            <w:hyperlink r:id="rId47" w:anchor="seizure-does-not-violate">
              <w:r>
                <w:rPr>
                  <w:b/>
                  <w:color w:val="0000FF"/>
                  <w:u w:val="single"/>
                </w:rPr>
                <w:t>2.3.1 Three Flashes or Below Threshold</w:t>
              </w:r>
            </w:hyperlink>
            <w:r>
              <w:t xml:space="preserve"> (Level A)</w:t>
            </w:r>
            <w:r>
              <w:br/>
              <w:t>Web pages do not contain anything that flashes more than three times in any one second period, or the flash is below the general flash and red flash thresholds.</w:t>
            </w:r>
          </w:p>
          <w:p w14:paraId="6EB14C0C" w14:textId="77777777" w:rsidR="00FE052B" w:rsidRDefault="008B3F9C">
            <w:pPr>
              <w:spacing w:after="0"/>
              <w:ind w:left="360"/>
            </w:pPr>
            <w:r>
              <w:rPr>
                <w:i/>
              </w:rPr>
              <w:t>Note:</w:t>
            </w:r>
            <w:r>
              <w:t> Since any content that does not meet this success criterion can interfere with a user's ability to use the whole page, all content on the Web page (whether it is used to meet other success criteria or not) must meet this success criterion. See Conformance Requirement 5: Non-Interference.</w:t>
            </w:r>
          </w:p>
        </w:tc>
        <w:tc>
          <w:tcPr>
            <w:tcW w:w="2715" w:type="dxa"/>
            <w:tcBorders>
              <w:top w:val="single" w:sz="6" w:space="0" w:color="000000"/>
              <w:left w:val="single" w:sz="6" w:space="0" w:color="000000"/>
              <w:bottom w:val="single" w:sz="6" w:space="0" w:color="000000"/>
              <w:right w:val="single" w:sz="6" w:space="0" w:color="000000"/>
            </w:tcBorders>
          </w:tcPr>
          <w:p w14:paraId="22BF5A2D"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21F346E4" w14:textId="638C9ADE" w:rsidR="00FE052B" w:rsidRDefault="002B6FAE">
            <w:pPr>
              <w:spacing w:after="0"/>
            </w:pPr>
            <w:r>
              <w:t xml:space="preserve">Data Axle Reference Solutions – </w:t>
            </w:r>
            <w:r w:rsidR="000B7B68">
              <w:t>USA</w:t>
            </w:r>
            <w:r w:rsidR="00521B84">
              <w:t xml:space="preserve"> screens</w:t>
            </w:r>
            <w:r w:rsidR="008D4C17">
              <w:t xml:space="preserve"> </w:t>
            </w:r>
            <w:proofErr w:type="gramStart"/>
            <w:r w:rsidR="008D4C17">
              <w:t>does</w:t>
            </w:r>
            <w:proofErr w:type="gramEnd"/>
            <w:r w:rsidR="008D4C17">
              <w:t xml:space="preserve"> not contain flashing content.</w:t>
            </w:r>
          </w:p>
        </w:tc>
      </w:tr>
      <w:tr w:rsidR="00FE052B" w14:paraId="181E1A79" w14:textId="77777777">
        <w:trPr>
          <w:trHeight w:val="1059"/>
        </w:trPr>
        <w:tc>
          <w:tcPr>
            <w:tcW w:w="6734" w:type="dxa"/>
            <w:tcBorders>
              <w:top w:val="single" w:sz="6" w:space="0" w:color="000000"/>
              <w:left w:val="single" w:sz="6" w:space="0" w:color="000000"/>
              <w:bottom w:val="single" w:sz="6" w:space="0" w:color="000000"/>
              <w:right w:val="single" w:sz="6" w:space="0" w:color="000000"/>
            </w:tcBorders>
          </w:tcPr>
          <w:p w14:paraId="7155095F" w14:textId="77777777" w:rsidR="00FE052B" w:rsidRDefault="00FE052B">
            <w:pPr>
              <w:spacing w:after="0"/>
            </w:pPr>
            <w:hyperlink r:id="rId48" w:anchor="navigation-mechanisms-skip">
              <w:r>
                <w:rPr>
                  <w:b/>
                  <w:color w:val="0000FF"/>
                  <w:u w:val="single"/>
                </w:rPr>
                <w:t>2.4.1 Bypass Blocks</w:t>
              </w:r>
            </w:hyperlink>
            <w:r>
              <w:t xml:space="preserve"> (Level A)</w:t>
            </w:r>
            <w:r>
              <w:br/>
              <w:t>A mechanism is available to bypass blocks of content that are repeated on multiple Web pages.</w:t>
            </w:r>
          </w:p>
        </w:tc>
        <w:tc>
          <w:tcPr>
            <w:tcW w:w="2715" w:type="dxa"/>
            <w:tcBorders>
              <w:top w:val="single" w:sz="6" w:space="0" w:color="000000"/>
              <w:left w:val="single" w:sz="6" w:space="0" w:color="000000"/>
              <w:bottom w:val="single" w:sz="6" w:space="0" w:color="000000"/>
              <w:right w:val="single" w:sz="6" w:space="0" w:color="000000"/>
            </w:tcBorders>
          </w:tcPr>
          <w:p w14:paraId="6655659D" w14:textId="44F2E495" w:rsidR="00FE052B" w:rsidRDefault="00BD21B7">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75282BA6" w14:textId="5221CA5F" w:rsidR="00FE052B" w:rsidRDefault="002B6FAE">
            <w:pPr>
              <w:spacing w:after="0"/>
            </w:pPr>
            <w:r>
              <w:t xml:space="preserve">Data Axle Reference Solutions – </w:t>
            </w:r>
            <w:r w:rsidR="000B7B68">
              <w:t>USA</w:t>
            </w:r>
            <w:r w:rsidR="00521B84">
              <w:t xml:space="preserve"> screens</w:t>
            </w:r>
            <w:r w:rsidR="008D4C17">
              <w:t xml:space="preserve"> </w:t>
            </w:r>
            <w:r w:rsidR="000F0BCE">
              <w:t>provide</w:t>
            </w:r>
            <w:r w:rsidR="008D4C17">
              <w:t xml:space="preserve"> a means to bypass blocks of repeated content.</w:t>
            </w:r>
          </w:p>
          <w:p w14:paraId="211F6390" w14:textId="77777777" w:rsidR="00FE052B" w:rsidRDefault="00FE052B">
            <w:pPr>
              <w:spacing w:after="0"/>
            </w:pPr>
          </w:p>
          <w:p w14:paraId="4C3B4049" w14:textId="77777777" w:rsidR="00FE052B" w:rsidRDefault="00FE052B">
            <w:pPr>
              <w:spacing w:after="0"/>
            </w:pPr>
          </w:p>
        </w:tc>
      </w:tr>
      <w:tr w:rsidR="00FE052B" w14:paraId="75314D0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5EA414A" w14:textId="77777777" w:rsidR="00FE052B" w:rsidRDefault="00FE052B">
            <w:pPr>
              <w:spacing w:after="0"/>
            </w:pPr>
            <w:hyperlink r:id="rId49" w:anchor="navigation-mechanisms-title">
              <w:r>
                <w:rPr>
                  <w:b/>
                  <w:color w:val="0000FF"/>
                  <w:u w:val="single"/>
                </w:rPr>
                <w:t>2.4.2 Page Titled</w:t>
              </w:r>
            </w:hyperlink>
            <w:r>
              <w:t xml:space="preserve"> (Level A)</w:t>
            </w:r>
            <w:r>
              <w:br/>
              <w:t>Web pages have titles that describe topic or purpose.</w:t>
            </w:r>
          </w:p>
        </w:tc>
        <w:tc>
          <w:tcPr>
            <w:tcW w:w="2715" w:type="dxa"/>
            <w:tcBorders>
              <w:top w:val="single" w:sz="6" w:space="0" w:color="000000"/>
              <w:left w:val="single" w:sz="6" w:space="0" w:color="000000"/>
              <w:bottom w:val="single" w:sz="6" w:space="0" w:color="000000"/>
              <w:right w:val="single" w:sz="6" w:space="0" w:color="000000"/>
            </w:tcBorders>
          </w:tcPr>
          <w:p w14:paraId="16D7899B" w14:textId="55DDBB01" w:rsidR="00FE052B" w:rsidRDefault="006851E7">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5C6AAFD" w14:textId="68F30B1F" w:rsidR="00FE052B" w:rsidRDefault="002B6FAE">
            <w:pPr>
              <w:spacing w:after="0"/>
            </w:pPr>
            <w:r>
              <w:t xml:space="preserve">Data Axle Reference Solutions – </w:t>
            </w:r>
            <w:r w:rsidR="00C67FE4">
              <w:t>USA</w:t>
            </w:r>
            <w:r w:rsidR="00521B84">
              <w:t xml:space="preserve"> screens</w:t>
            </w:r>
            <w:r w:rsidR="006851E7">
              <w:t xml:space="preserve"> </w:t>
            </w:r>
            <w:r w:rsidR="00C97A9D">
              <w:t>have</w:t>
            </w:r>
            <w:r w:rsidR="006851E7">
              <w:t xml:space="preserve"> programmatic titles that describe the topic or purpose of the page.</w:t>
            </w:r>
          </w:p>
          <w:p w14:paraId="119AA825" w14:textId="77777777" w:rsidR="00FE052B" w:rsidRDefault="00FE052B">
            <w:pPr>
              <w:spacing w:after="0"/>
            </w:pPr>
          </w:p>
        </w:tc>
      </w:tr>
      <w:tr w:rsidR="00FE052B" w14:paraId="1B7F9DA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F662C6F" w14:textId="77777777" w:rsidR="00FE052B" w:rsidRDefault="00FE052B">
            <w:pPr>
              <w:spacing w:after="0"/>
            </w:pPr>
            <w:hyperlink r:id="rId50" w:anchor="navigation-mechanisms-focus-order">
              <w:r>
                <w:rPr>
                  <w:b/>
                  <w:color w:val="0000FF"/>
                  <w:u w:val="single"/>
                </w:rPr>
                <w:t>2.4.3 Focus Order</w:t>
              </w:r>
            </w:hyperlink>
            <w:r>
              <w:t xml:space="preserve"> (Level A)</w:t>
            </w:r>
            <w:r>
              <w:br/>
              <w:t xml:space="preserve">If a Web page can be navigated sequentially and the navigation sequences affect meaning or </w:t>
            </w:r>
            <w:proofErr w:type="gramStart"/>
            <w:r>
              <w:t>operation,</w:t>
            </w:r>
            <w:proofErr w:type="gramEnd"/>
            <w:r>
              <w:t xml:space="preserve"> focusable components receive focus in an order that preserves meaning and operability.</w:t>
            </w:r>
          </w:p>
        </w:tc>
        <w:tc>
          <w:tcPr>
            <w:tcW w:w="2715" w:type="dxa"/>
            <w:tcBorders>
              <w:top w:val="single" w:sz="6" w:space="0" w:color="000000"/>
              <w:left w:val="single" w:sz="6" w:space="0" w:color="000000"/>
              <w:bottom w:val="single" w:sz="6" w:space="0" w:color="000000"/>
              <w:right w:val="single" w:sz="6" w:space="0" w:color="000000"/>
            </w:tcBorders>
          </w:tcPr>
          <w:p w14:paraId="0DC3A56C" w14:textId="78CC5F29"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25ADE6E5" w14:textId="26C7FE1C" w:rsidR="00FE052B" w:rsidRDefault="00C45F69">
            <w:pPr>
              <w:spacing w:after="0"/>
            </w:pPr>
            <w:r>
              <w:t xml:space="preserve">Most </w:t>
            </w:r>
            <w:r w:rsidR="00EE55E6">
              <w:t>e</w:t>
            </w:r>
            <w:r w:rsidR="00733E5F">
              <w:t xml:space="preserve">lements in </w:t>
            </w:r>
            <w:r w:rsidR="002B6FAE">
              <w:t xml:space="preserve">Data Axle Reference Solutions – </w:t>
            </w:r>
            <w:r w:rsidR="00C67FE4">
              <w:t>USA</w:t>
            </w:r>
            <w:r w:rsidR="00521B84">
              <w:t xml:space="preserve"> screens</w:t>
            </w:r>
            <w:r w:rsidR="00733E5F">
              <w:t xml:space="preserve"> are in a logical focus order.</w:t>
            </w:r>
          </w:p>
        </w:tc>
      </w:tr>
      <w:tr w:rsidR="00FE052B" w14:paraId="301EBC9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9D108C9" w14:textId="77777777" w:rsidR="00FE052B" w:rsidRDefault="00FE052B">
            <w:pPr>
              <w:spacing w:after="0"/>
            </w:pPr>
            <w:hyperlink r:id="rId51" w:anchor="navigation-mechanisms-refs">
              <w:r>
                <w:rPr>
                  <w:b/>
                  <w:color w:val="0000FF"/>
                  <w:u w:val="single"/>
                </w:rPr>
                <w:t>2.4.4 Link Purpose (In Context)</w:t>
              </w:r>
            </w:hyperlink>
            <w:r>
              <w:t xml:space="preserve"> (Level A)</w:t>
            </w:r>
            <w:r>
              <w:br/>
              <w:t xml:space="preserve">The purpose of each link can be determined from the link text alone or from the link text together with its programmatically determined link </w:t>
            </w:r>
            <w:r>
              <w:lastRenderedPageBreak/>
              <w:t>context, except where the purpose of the link would be ambiguous to users in general.</w:t>
            </w:r>
          </w:p>
        </w:tc>
        <w:tc>
          <w:tcPr>
            <w:tcW w:w="2715" w:type="dxa"/>
            <w:tcBorders>
              <w:top w:val="single" w:sz="6" w:space="0" w:color="000000"/>
              <w:left w:val="single" w:sz="6" w:space="0" w:color="000000"/>
              <w:bottom w:val="single" w:sz="6" w:space="0" w:color="000000"/>
              <w:right w:val="single" w:sz="6" w:space="0" w:color="000000"/>
            </w:tcBorders>
          </w:tcPr>
          <w:p w14:paraId="334AC210" w14:textId="49B7CF2F" w:rsidR="00FE052B" w:rsidRDefault="00BB0C49">
            <w:pPr>
              <w:spacing w:after="0"/>
              <w:jc w:val="center"/>
            </w:pPr>
            <w:r>
              <w:lastRenderedPageBreak/>
              <w:t xml:space="preserve">Partially </w:t>
            </w:r>
            <w:r w:rsidR="008B3F9C">
              <w:t>Supports</w:t>
            </w:r>
          </w:p>
        </w:tc>
        <w:tc>
          <w:tcPr>
            <w:tcW w:w="5040" w:type="dxa"/>
            <w:tcBorders>
              <w:top w:val="single" w:sz="6" w:space="0" w:color="000000"/>
              <w:left w:val="single" w:sz="6" w:space="0" w:color="000000"/>
              <w:bottom w:val="single" w:sz="6" w:space="0" w:color="000000"/>
              <w:right w:val="single" w:sz="6" w:space="0" w:color="000000"/>
            </w:tcBorders>
          </w:tcPr>
          <w:p w14:paraId="5603BEBF" w14:textId="092FAA8A" w:rsidR="00FE052B" w:rsidRDefault="008B3F9C">
            <w:pPr>
              <w:spacing w:after="0"/>
            </w:pPr>
            <w:r>
              <w:t xml:space="preserve">The purpose of links in </w:t>
            </w:r>
            <w:r w:rsidR="002B6FAE">
              <w:t xml:space="preserve">Data Axle Reference Solutions – </w:t>
            </w:r>
            <w:r w:rsidR="00C67FE4">
              <w:t>USA</w:t>
            </w:r>
            <w:r w:rsidR="00521B84">
              <w:t xml:space="preserve"> screens</w:t>
            </w:r>
            <w:r>
              <w:t xml:space="preserve"> can be programmatically determined from their context.</w:t>
            </w:r>
          </w:p>
          <w:p w14:paraId="27A468D4" w14:textId="77777777" w:rsidR="00C67FE4" w:rsidRDefault="00C67FE4">
            <w:pPr>
              <w:spacing w:after="0"/>
            </w:pPr>
          </w:p>
          <w:p w14:paraId="68B9848B" w14:textId="3C6FE950" w:rsidR="00FE052B" w:rsidRPr="00C67FE4" w:rsidRDefault="00C67FE4">
            <w:pPr>
              <w:spacing w:after="0"/>
              <w:rPr>
                <w:lang w:val="en-IN"/>
              </w:rPr>
            </w:pPr>
            <w:r>
              <w:lastRenderedPageBreak/>
              <w:t xml:space="preserve">Note: Link purpose for certain elements such as Search, More Information </w:t>
            </w:r>
            <w:r w:rsidRPr="00BF134F">
              <w:rPr>
                <w:lang w:val="en-IN"/>
              </w:rPr>
              <w:t>will be addressed in future development cycles.</w:t>
            </w:r>
          </w:p>
        </w:tc>
      </w:tr>
      <w:tr w:rsidR="00FE052B" w14:paraId="524DE40E"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634A1A7" w14:textId="77777777" w:rsidR="00FE052B" w:rsidRDefault="00FE052B">
            <w:pPr>
              <w:spacing w:after="0"/>
            </w:pPr>
            <w:hyperlink r:id="rId52" w:anchor="pointer-gestures">
              <w:r>
                <w:rPr>
                  <w:b/>
                  <w:color w:val="0000FF"/>
                  <w:u w:val="single"/>
                </w:rPr>
                <w:t>2.5.1 Pointer Gestures</w:t>
              </w:r>
            </w:hyperlink>
            <w:r>
              <w:t xml:space="preserve"> (Level A 2.1 only)</w:t>
            </w:r>
            <w:r>
              <w:br/>
              <w:t>All functionality that uses multipoint or path-based gestures for operation can be operated with a single pointer without a path-based gesture, unless a multipoint or path-based gesture is essential.</w:t>
            </w:r>
          </w:p>
        </w:tc>
        <w:tc>
          <w:tcPr>
            <w:tcW w:w="2715" w:type="dxa"/>
            <w:tcBorders>
              <w:top w:val="single" w:sz="6" w:space="0" w:color="000000"/>
              <w:left w:val="single" w:sz="6" w:space="0" w:color="000000"/>
              <w:bottom w:val="single" w:sz="6" w:space="0" w:color="000000"/>
              <w:right w:val="single" w:sz="6" w:space="0" w:color="000000"/>
            </w:tcBorders>
          </w:tcPr>
          <w:p w14:paraId="4C2A4621"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0CD13E40" w14:textId="19C01562" w:rsidR="00FE052B" w:rsidRDefault="002B6FAE">
            <w:pPr>
              <w:spacing w:after="0"/>
            </w:pPr>
            <w:r>
              <w:t xml:space="preserve">Data Axle Reference Solutions – </w:t>
            </w:r>
            <w:r w:rsidR="00C67FE4">
              <w:t>USA</w:t>
            </w:r>
            <w:r w:rsidR="00521B84">
              <w:t xml:space="preserve"> screens</w:t>
            </w:r>
            <w:r w:rsidR="008D4C17">
              <w:t xml:space="preserve"> </w:t>
            </w:r>
            <w:proofErr w:type="gramStart"/>
            <w:r w:rsidR="008D4C17">
              <w:t>does</w:t>
            </w:r>
            <w:proofErr w:type="gramEnd"/>
            <w:r w:rsidR="008D4C17">
              <w:t xml:space="preserve"> not rely on multipoint or path-based gestures.</w:t>
            </w:r>
          </w:p>
        </w:tc>
      </w:tr>
      <w:tr w:rsidR="00FE052B" w14:paraId="7D61913D"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132DFE1" w14:textId="77777777" w:rsidR="00FE052B" w:rsidRDefault="00FE052B">
            <w:pPr>
              <w:tabs>
                <w:tab w:val="left" w:pos="345"/>
              </w:tabs>
              <w:spacing w:after="0"/>
            </w:pPr>
            <w:hyperlink r:id="rId53" w:anchor="pointer-cancellation">
              <w:r>
                <w:rPr>
                  <w:b/>
                  <w:color w:val="0000FF"/>
                  <w:u w:val="single"/>
                </w:rPr>
                <w:t>2.5.2 Pointer Cancellation</w:t>
              </w:r>
            </w:hyperlink>
            <w:r>
              <w:t xml:space="preserve"> (Level A 2.1 only)</w:t>
            </w:r>
            <w:r>
              <w:br/>
              <w:t>For functionality that can be operated using a single pointer, at least one of the following is true: </w:t>
            </w:r>
          </w:p>
          <w:p w14:paraId="67C378B4" w14:textId="77777777" w:rsidR="00FE052B" w:rsidRDefault="008B3F9C">
            <w:pPr>
              <w:numPr>
                <w:ilvl w:val="0"/>
                <w:numId w:val="9"/>
              </w:numPr>
              <w:spacing w:after="0"/>
              <w:ind w:left="360" w:hanging="270"/>
            </w:pPr>
            <w:r>
              <w:rPr>
                <w:b/>
              </w:rPr>
              <w:t>No Down-Event:</w:t>
            </w:r>
            <w:r>
              <w:t xml:space="preserve"> The down-event of the pointer is not used to execute any part of the </w:t>
            </w:r>
            <w:proofErr w:type="gramStart"/>
            <w:r>
              <w:t>function;</w:t>
            </w:r>
            <w:proofErr w:type="gramEnd"/>
          </w:p>
          <w:p w14:paraId="50FA738C" w14:textId="77777777" w:rsidR="00FE052B" w:rsidRDefault="008B3F9C">
            <w:pPr>
              <w:numPr>
                <w:ilvl w:val="0"/>
                <w:numId w:val="9"/>
              </w:numPr>
              <w:spacing w:after="0"/>
              <w:ind w:left="360" w:hanging="270"/>
            </w:pPr>
            <w:r>
              <w:rPr>
                <w:b/>
              </w:rPr>
              <w:t>Abort or Undo:</w:t>
            </w:r>
            <w:r>
              <w:t xml:space="preserve"> Completion of the function is on the up-event, and a mechanism is available to abort the function before completion or to undo the function after </w:t>
            </w:r>
            <w:proofErr w:type="gramStart"/>
            <w:r>
              <w:t>completion;</w:t>
            </w:r>
            <w:proofErr w:type="gramEnd"/>
          </w:p>
          <w:p w14:paraId="332F99C0" w14:textId="77777777" w:rsidR="00FE052B" w:rsidRDefault="008B3F9C">
            <w:pPr>
              <w:numPr>
                <w:ilvl w:val="0"/>
                <w:numId w:val="9"/>
              </w:numPr>
              <w:spacing w:after="0"/>
              <w:ind w:left="360" w:hanging="270"/>
            </w:pPr>
            <w:r>
              <w:rPr>
                <w:b/>
              </w:rPr>
              <w:t>Up Reversal:</w:t>
            </w:r>
            <w:r>
              <w:t> The up-event reverses any outcome of the preceding down-</w:t>
            </w:r>
            <w:proofErr w:type="gramStart"/>
            <w:r>
              <w:t>event;</w:t>
            </w:r>
            <w:proofErr w:type="gramEnd"/>
          </w:p>
          <w:p w14:paraId="442A3710" w14:textId="77777777" w:rsidR="00FE052B" w:rsidRDefault="008B3F9C">
            <w:pPr>
              <w:numPr>
                <w:ilvl w:val="0"/>
                <w:numId w:val="9"/>
              </w:numPr>
              <w:spacing w:after="0"/>
              <w:ind w:left="360" w:hanging="270"/>
            </w:pPr>
            <w:r>
              <w:rPr>
                <w:b/>
              </w:rPr>
              <w:t>Essential:</w:t>
            </w:r>
            <w:r>
              <w:t> Completing the function on the down-event is essential.</w:t>
            </w:r>
          </w:p>
        </w:tc>
        <w:tc>
          <w:tcPr>
            <w:tcW w:w="2715" w:type="dxa"/>
            <w:tcBorders>
              <w:top w:val="single" w:sz="6" w:space="0" w:color="000000"/>
              <w:left w:val="single" w:sz="6" w:space="0" w:color="000000"/>
              <w:bottom w:val="single" w:sz="6" w:space="0" w:color="000000"/>
              <w:right w:val="single" w:sz="6" w:space="0" w:color="000000"/>
            </w:tcBorders>
          </w:tcPr>
          <w:p w14:paraId="228F3243"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A87F8D2" w14:textId="0CD9F3CA" w:rsidR="00FE052B" w:rsidRDefault="008B3F9C">
            <w:pPr>
              <w:spacing w:after="0"/>
            </w:pPr>
            <w:r>
              <w:t xml:space="preserve">In </w:t>
            </w:r>
            <w:r w:rsidR="002B6FAE">
              <w:t xml:space="preserve">Data Axle Reference Solutions – </w:t>
            </w:r>
            <w:r w:rsidR="00C67FE4">
              <w:t>USA</w:t>
            </w:r>
            <w:r w:rsidR="00521B84">
              <w:t xml:space="preserve"> screens</w:t>
            </w:r>
            <w:r>
              <w:t>, functions that use a single pointer are completed only when the user releases the pointer.</w:t>
            </w:r>
          </w:p>
        </w:tc>
      </w:tr>
      <w:tr w:rsidR="00FE052B" w14:paraId="1F266142"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30DC227" w14:textId="77777777" w:rsidR="00FE052B" w:rsidRDefault="00FE052B">
            <w:pPr>
              <w:spacing w:after="0"/>
            </w:pPr>
            <w:hyperlink r:id="rId54" w:anchor="label-in-name">
              <w:r>
                <w:rPr>
                  <w:b/>
                  <w:color w:val="0000FF"/>
                  <w:u w:val="single"/>
                </w:rPr>
                <w:t>2.5.3 Label in Name</w:t>
              </w:r>
            </w:hyperlink>
            <w:r>
              <w:t xml:space="preserve"> (Level A 2.1 only)</w:t>
            </w:r>
            <w:r>
              <w:br/>
              <w:t>For user interface components with labels that include text or images of text, the name contains the text that is presented visually.</w:t>
            </w:r>
          </w:p>
        </w:tc>
        <w:tc>
          <w:tcPr>
            <w:tcW w:w="2715" w:type="dxa"/>
            <w:tcBorders>
              <w:top w:val="single" w:sz="6" w:space="0" w:color="000000"/>
              <w:left w:val="single" w:sz="6" w:space="0" w:color="000000"/>
              <w:bottom w:val="single" w:sz="6" w:space="0" w:color="000000"/>
              <w:right w:val="single" w:sz="6" w:space="0" w:color="000000"/>
            </w:tcBorders>
          </w:tcPr>
          <w:p w14:paraId="61DE28B5" w14:textId="528120F4"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22CCA017" w14:textId="713085CB" w:rsidR="00FE052B" w:rsidRDefault="008B3F9C">
            <w:pPr>
              <w:spacing w:after="0"/>
            </w:pPr>
            <w:r>
              <w:t xml:space="preserve">In </w:t>
            </w:r>
            <w:r w:rsidR="002B6FAE">
              <w:t xml:space="preserve">Data Axle Reference Solutions – </w:t>
            </w:r>
            <w:r w:rsidR="00C67FE4">
              <w:t>USA</w:t>
            </w:r>
            <w:r w:rsidR="00521B84">
              <w:t xml:space="preserve"> screens</w:t>
            </w:r>
            <w:r>
              <w:t xml:space="preserve">, the user interface components include text or images of text in their name property, ensuring compatibility with assistive technologies. </w:t>
            </w:r>
          </w:p>
        </w:tc>
      </w:tr>
      <w:tr w:rsidR="00FE052B" w14:paraId="272D765C"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E6DDEB8" w14:textId="77777777" w:rsidR="00FE052B" w:rsidRDefault="00FE052B">
            <w:pPr>
              <w:spacing w:after="0"/>
            </w:pPr>
            <w:hyperlink r:id="rId55" w:anchor="motion-actuation">
              <w:r>
                <w:rPr>
                  <w:b/>
                  <w:color w:val="0000FF"/>
                  <w:u w:val="single"/>
                </w:rPr>
                <w:t>2.5.4 Motion Actuation</w:t>
              </w:r>
            </w:hyperlink>
            <w:r>
              <w:t xml:space="preserve"> (Level A 2.1 only)</w:t>
            </w:r>
            <w:r>
              <w:br/>
              <w:t>Functionality that can be operated by device motion or user motion can also be operated by user interface components and responding to the motion can be disabled to prevent accidental actuation, except when: </w:t>
            </w:r>
          </w:p>
          <w:p w14:paraId="78060617" w14:textId="77777777" w:rsidR="00FE052B" w:rsidRDefault="008B3F9C">
            <w:pPr>
              <w:numPr>
                <w:ilvl w:val="0"/>
                <w:numId w:val="4"/>
              </w:numPr>
              <w:spacing w:after="0"/>
              <w:ind w:left="360" w:hanging="270"/>
            </w:pPr>
            <w:r>
              <w:rPr>
                <w:b/>
              </w:rPr>
              <w:t>Supported Interface:</w:t>
            </w:r>
            <w:r>
              <w:t xml:space="preserve"> The motion is used to operate functionality through an accessibility supported </w:t>
            </w:r>
            <w:proofErr w:type="gramStart"/>
            <w:r>
              <w:t>interface;</w:t>
            </w:r>
            <w:proofErr w:type="gramEnd"/>
          </w:p>
          <w:p w14:paraId="1A24AAFA" w14:textId="77777777" w:rsidR="00FE052B" w:rsidRDefault="008B3F9C">
            <w:pPr>
              <w:numPr>
                <w:ilvl w:val="0"/>
                <w:numId w:val="4"/>
              </w:numPr>
              <w:spacing w:after="0"/>
              <w:ind w:left="360" w:hanging="270"/>
            </w:pPr>
            <w:r>
              <w:rPr>
                <w:b/>
              </w:rPr>
              <w:t>Essential</w:t>
            </w:r>
            <w:proofErr w:type="gramStart"/>
            <w:r>
              <w:rPr>
                <w:b/>
              </w:rPr>
              <w:t>:</w:t>
            </w:r>
            <w:r>
              <w:t> The motion</w:t>
            </w:r>
            <w:proofErr w:type="gramEnd"/>
            <w:r>
              <w:t xml:space="preserve"> is essential for the function and doing so would invalidate the activity.</w:t>
            </w:r>
          </w:p>
        </w:tc>
        <w:tc>
          <w:tcPr>
            <w:tcW w:w="2715" w:type="dxa"/>
            <w:tcBorders>
              <w:top w:val="single" w:sz="6" w:space="0" w:color="000000"/>
              <w:left w:val="single" w:sz="6" w:space="0" w:color="000000"/>
              <w:bottom w:val="single" w:sz="6" w:space="0" w:color="000000"/>
              <w:right w:val="single" w:sz="6" w:space="0" w:color="000000"/>
            </w:tcBorders>
          </w:tcPr>
          <w:p w14:paraId="0BBFEDCC"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5D126EB1" w14:textId="63837288" w:rsidR="00FE052B" w:rsidRDefault="002B6FAE">
            <w:pPr>
              <w:spacing w:after="0"/>
            </w:pPr>
            <w:r>
              <w:t xml:space="preserve">Data Axle Reference Solutions – </w:t>
            </w:r>
            <w:r w:rsidR="00C67FE4">
              <w:t>USA</w:t>
            </w:r>
            <w:r w:rsidR="00521B84">
              <w:t xml:space="preserve"> screens</w:t>
            </w:r>
            <w:r w:rsidR="008D4C17">
              <w:t xml:space="preserve"> </w:t>
            </w:r>
            <w:proofErr w:type="gramStart"/>
            <w:r w:rsidR="008D4C17">
              <w:t>does</w:t>
            </w:r>
            <w:proofErr w:type="gramEnd"/>
            <w:r w:rsidR="008D4C17">
              <w:t xml:space="preserve"> not have functionality operated by device motion or user motion.</w:t>
            </w:r>
          </w:p>
        </w:tc>
      </w:tr>
      <w:tr w:rsidR="00FE052B" w14:paraId="39D3861A"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6227D25" w14:textId="77777777" w:rsidR="00FE052B" w:rsidRDefault="00FE052B">
            <w:pPr>
              <w:spacing w:after="0"/>
            </w:pPr>
            <w:hyperlink r:id="rId56" w:anchor="meaning-doc-lang-id">
              <w:r>
                <w:rPr>
                  <w:b/>
                  <w:color w:val="0000FF"/>
                  <w:u w:val="single"/>
                </w:rPr>
                <w:t>3.1.1 Language of Page</w:t>
              </w:r>
            </w:hyperlink>
            <w:r>
              <w:t xml:space="preserve"> (Level A)</w:t>
            </w:r>
            <w:r>
              <w:br/>
              <w:t>The default human language of each Web page can be programmatically determined.</w:t>
            </w:r>
          </w:p>
        </w:tc>
        <w:tc>
          <w:tcPr>
            <w:tcW w:w="2715" w:type="dxa"/>
            <w:tcBorders>
              <w:top w:val="single" w:sz="6" w:space="0" w:color="000000"/>
              <w:left w:val="single" w:sz="6" w:space="0" w:color="000000"/>
              <w:bottom w:val="single" w:sz="6" w:space="0" w:color="000000"/>
              <w:right w:val="single" w:sz="6" w:space="0" w:color="000000"/>
            </w:tcBorders>
          </w:tcPr>
          <w:p w14:paraId="4427A020" w14:textId="021696FF" w:rsidR="00FE052B" w:rsidRDefault="002C1306">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3F36C17E" w14:textId="1F32CFDC" w:rsidR="00FE052B" w:rsidRDefault="00B11F57">
            <w:pPr>
              <w:spacing w:after="0"/>
            </w:pPr>
            <w:r>
              <w:t xml:space="preserve">In </w:t>
            </w:r>
            <w:r w:rsidR="002B6FAE">
              <w:t xml:space="preserve">Data Axle Reference Solutions – </w:t>
            </w:r>
            <w:r w:rsidR="00C67FE4">
              <w:t>USA</w:t>
            </w:r>
            <w:r w:rsidR="00521B84">
              <w:t xml:space="preserve"> screens</w:t>
            </w:r>
            <w:r w:rsidR="00FA48AF">
              <w:t>,</w:t>
            </w:r>
            <w:r w:rsidR="008E2B87">
              <w:t xml:space="preserve"> </w:t>
            </w:r>
            <w:r w:rsidR="00FA48AF">
              <w:t>the language</w:t>
            </w:r>
            <w:r w:rsidR="003B03BE">
              <w:t>s</w:t>
            </w:r>
            <w:r w:rsidR="00FA48AF">
              <w:t xml:space="preserve"> </w:t>
            </w:r>
            <w:r w:rsidR="003B03BE">
              <w:t xml:space="preserve">are </w:t>
            </w:r>
            <w:r w:rsidR="00FA48AF">
              <w:t xml:space="preserve">programmatically </w:t>
            </w:r>
            <w:r w:rsidR="00CA052E">
              <w:t>determined</w:t>
            </w:r>
            <w:r w:rsidR="00FA48AF">
              <w:t>.</w:t>
            </w:r>
          </w:p>
          <w:p w14:paraId="32A9DEC2" w14:textId="77777777" w:rsidR="00FE052B" w:rsidRDefault="00FE052B">
            <w:pPr>
              <w:spacing w:after="0"/>
            </w:pPr>
          </w:p>
        </w:tc>
      </w:tr>
      <w:tr w:rsidR="00FE052B" w14:paraId="3411C48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2CC742F" w14:textId="77777777" w:rsidR="00FE052B" w:rsidRDefault="00FE052B">
            <w:pPr>
              <w:spacing w:after="0"/>
            </w:pPr>
            <w:hyperlink r:id="rId57" w:anchor="consistent-behavior-receive-focus">
              <w:r>
                <w:rPr>
                  <w:b/>
                  <w:color w:val="0000FF"/>
                  <w:u w:val="single"/>
                </w:rPr>
                <w:t>3.2.1 On Focus</w:t>
              </w:r>
            </w:hyperlink>
            <w:r>
              <w:t xml:space="preserve"> (Level A)</w:t>
            </w:r>
            <w:r>
              <w:br/>
              <w:t>When any user interface component receives focus, it does not initiate a change of context.</w:t>
            </w:r>
          </w:p>
        </w:tc>
        <w:tc>
          <w:tcPr>
            <w:tcW w:w="2715" w:type="dxa"/>
            <w:tcBorders>
              <w:top w:val="single" w:sz="6" w:space="0" w:color="000000"/>
              <w:left w:val="single" w:sz="6" w:space="0" w:color="000000"/>
              <w:bottom w:val="single" w:sz="6" w:space="0" w:color="000000"/>
              <w:right w:val="single" w:sz="6" w:space="0" w:color="000000"/>
            </w:tcBorders>
          </w:tcPr>
          <w:p w14:paraId="7891CF4A" w14:textId="74D7092F" w:rsidR="00FE052B" w:rsidRDefault="000A567D">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0CCA4E23" w14:textId="585DCA1C" w:rsidR="00FE052B" w:rsidRDefault="002B6FAE">
            <w:pPr>
              <w:spacing w:after="0"/>
            </w:pPr>
            <w:r>
              <w:t xml:space="preserve">Data Axle Reference Solutions – </w:t>
            </w:r>
            <w:r w:rsidR="00C67FE4">
              <w:t>USA</w:t>
            </w:r>
            <w:r w:rsidR="00521B84">
              <w:t xml:space="preserve"> screens</w:t>
            </w:r>
            <w:r w:rsidR="006F2DB0">
              <w:t xml:space="preserve"> do not initiate a change of context when they receive focus.</w:t>
            </w:r>
          </w:p>
          <w:p w14:paraId="48244FAF" w14:textId="77777777" w:rsidR="00FE052B" w:rsidRDefault="00FE052B">
            <w:pPr>
              <w:spacing w:after="0"/>
            </w:pPr>
          </w:p>
        </w:tc>
      </w:tr>
      <w:tr w:rsidR="00FE052B" w14:paraId="1636E904"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8ADC56A" w14:textId="77777777" w:rsidR="00FE052B" w:rsidRDefault="00FE052B">
            <w:pPr>
              <w:spacing w:after="0"/>
            </w:pPr>
            <w:hyperlink r:id="rId58" w:anchor="consistent-behavior-unpredictable-change">
              <w:r>
                <w:rPr>
                  <w:b/>
                  <w:color w:val="0000FF"/>
                  <w:u w:val="single"/>
                </w:rPr>
                <w:t>3.2.2 On Input</w:t>
              </w:r>
            </w:hyperlink>
            <w:r>
              <w:t xml:space="preserve"> (Level A)</w:t>
            </w:r>
            <w:r>
              <w:br/>
              <w:t xml:space="preserve">Changing the setting of any user interface component does not </w:t>
            </w:r>
            <w:r>
              <w:lastRenderedPageBreak/>
              <w:t>automatically cause a change of context unless the user has been advised of the behavior before using the component.</w:t>
            </w:r>
          </w:p>
        </w:tc>
        <w:tc>
          <w:tcPr>
            <w:tcW w:w="2715" w:type="dxa"/>
            <w:tcBorders>
              <w:top w:val="single" w:sz="6" w:space="0" w:color="000000"/>
              <w:left w:val="single" w:sz="6" w:space="0" w:color="000000"/>
              <w:bottom w:val="single" w:sz="6" w:space="0" w:color="000000"/>
              <w:right w:val="single" w:sz="6" w:space="0" w:color="000000"/>
            </w:tcBorders>
          </w:tcPr>
          <w:p w14:paraId="2D7B40D6" w14:textId="0B06CC0A" w:rsidR="00FE052B" w:rsidRDefault="00113842">
            <w:pPr>
              <w:spacing w:after="0"/>
              <w:jc w:val="center"/>
            </w:pPr>
            <w:r>
              <w:lastRenderedPageBreak/>
              <w:t>Supports</w:t>
            </w:r>
          </w:p>
        </w:tc>
        <w:tc>
          <w:tcPr>
            <w:tcW w:w="5040" w:type="dxa"/>
            <w:tcBorders>
              <w:top w:val="single" w:sz="6" w:space="0" w:color="000000"/>
              <w:left w:val="single" w:sz="6" w:space="0" w:color="000000"/>
              <w:bottom w:val="single" w:sz="6" w:space="0" w:color="000000"/>
              <w:right w:val="single" w:sz="6" w:space="0" w:color="000000"/>
            </w:tcBorders>
          </w:tcPr>
          <w:p w14:paraId="6C731699" w14:textId="5CE1D1F4" w:rsidR="00FE052B" w:rsidRDefault="004160F5">
            <w:pPr>
              <w:spacing w:after="0"/>
            </w:pPr>
            <w:r>
              <w:t>I</w:t>
            </w:r>
            <w:r w:rsidR="008B3F9C">
              <w:t xml:space="preserve">n </w:t>
            </w:r>
            <w:r w:rsidR="002B6FAE">
              <w:t xml:space="preserve">Data Axle Reference Solutions – </w:t>
            </w:r>
            <w:r w:rsidR="00C67FE4">
              <w:t>USA</w:t>
            </w:r>
            <w:r w:rsidR="00521B84">
              <w:t xml:space="preserve"> screens</w:t>
            </w:r>
            <w:r w:rsidR="008B3F9C">
              <w:t>, changes of context do not occur automatically on user input.</w:t>
            </w:r>
          </w:p>
        </w:tc>
      </w:tr>
      <w:tr w:rsidR="00FE052B" w14:paraId="23022C8D" w14:textId="77777777">
        <w:trPr>
          <w:trHeight w:val="513"/>
        </w:trPr>
        <w:tc>
          <w:tcPr>
            <w:tcW w:w="6734" w:type="dxa"/>
            <w:tcBorders>
              <w:top w:val="single" w:sz="6" w:space="0" w:color="000000"/>
              <w:left w:val="single" w:sz="6" w:space="0" w:color="000000"/>
              <w:bottom w:val="single" w:sz="6" w:space="0" w:color="000000"/>
              <w:right w:val="single" w:sz="6" w:space="0" w:color="000000"/>
            </w:tcBorders>
          </w:tcPr>
          <w:p w14:paraId="5395F4A0" w14:textId="77777777" w:rsidR="00FE052B" w:rsidRDefault="00FE052B">
            <w:pPr>
              <w:spacing w:after="0"/>
            </w:pPr>
            <w:hyperlink r:id="rId59" w:anchor="consistent-help">
              <w:r>
                <w:rPr>
                  <w:b/>
                  <w:color w:val="0000FF"/>
                  <w:u w:val="single"/>
                </w:rPr>
                <w:t>3.2.6 Consistent Help</w:t>
              </w:r>
            </w:hyperlink>
            <w:r>
              <w:rPr>
                <w:b/>
              </w:rPr>
              <w:t xml:space="preserve"> </w:t>
            </w:r>
            <w:r>
              <w:t>(Level A 2.2 only)</w:t>
            </w:r>
          </w:p>
        </w:tc>
        <w:tc>
          <w:tcPr>
            <w:tcW w:w="2715" w:type="dxa"/>
            <w:tcBorders>
              <w:top w:val="single" w:sz="6" w:space="0" w:color="000000"/>
              <w:left w:val="single" w:sz="6" w:space="0" w:color="000000"/>
              <w:bottom w:val="single" w:sz="6" w:space="0" w:color="000000"/>
              <w:right w:val="single" w:sz="6" w:space="0" w:color="000000"/>
            </w:tcBorders>
          </w:tcPr>
          <w:p w14:paraId="3AD6847A"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vAlign w:val="center"/>
          </w:tcPr>
          <w:p w14:paraId="52A51ACE" w14:textId="1CA37594" w:rsidR="00FE052B" w:rsidRDefault="005B2C7F">
            <w:pPr>
              <w:spacing w:after="0"/>
            </w:pPr>
            <w:r>
              <w:t xml:space="preserve">The visual position of the </w:t>
            </w:r>
            <w:r w:rsidR="002B6FAE">
              <w:t xml:space="preserve">Data Axle Reference Solutions – </w:t>
            </w:r>
            <w:r w:rsidR="00C67FE4">
              <w:t>USA</w:t>
            </w:r>
            <w:r w:rsidR="00521B84">
              <w:t xml:space="preserve"> screens</w:t>
            </w:r>
            <w:r>
              <w:t xml:space="preserve"> help is consistent across pages.</w:t>
            </w:r>
          </w:p>
        </w:tc>
      </w:tr>
      <w:tr w:rsidR="00FE052B" w14:paraId="1E19C92A"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573DD4A" w14:textId="77777777" w:rsidR="00FE052B" w:rsidRDefault="00FE052B">
            <w:pPr>
              <w:spacing w:after="0"/>
            </w:pPr>
            <w:hyperlink r:id="rId60" w:anchor="minimize-error-identified">
              <w:r>
                <w:rPr>
                  <w:b/>
                  <w:color w:val="0000FF"/>
                  <w:u w:val="single"/>
                </w:rPr>
                <w:t>3.3.1 Error Identification</w:t>
              </w:r>
            </w:hyperlink>
            <w:r>
              <w:t xml:space="preserve"> (Level A)</w:t>
            </w:r>
            <w:r>
              <w:br/>
              <w:t>If an input error is automatically detected, the item that is in error is identified and the error is described to the user in text.</w:t>
            </w:r>
          </w:p>
        </w:tc>
        <w:tc>
          <w:tcPr>
            <w:tcW w:w="2715" w:type="dxa"/>
            <w:tcBorders>
              <w:top w:val="single" w:sz="6" w:space="0" w:color="000000"/>
              <w:left w:val="single" w:sz="6" w:space="0" w:color="000000"/>
              <w:bottom w:val="single" w:sz="6" w:space="0" w:color="000000"/>
              <w:right w:val="single" w:sz="6" w:space="0" w:color="000000"/>
            </w:tcBorders>
          </w:tcPr>
          <w:p w14:paraId="68FD1EF8" w14:textId="67601F09" w:rsidR="00FE052B" w:rsidRDefault="00492F1D">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519A0E0C" w14:textId="0E8230BB" w:rsidR="00FE052B" w:rsidRDefault="00492F1D">
            <w:pPr>
              <w:spacing w:after="0"/>
            </w:pPr>
            <w:r>
              <w:t xml:space="preserve">Errors are automatically detected, </w:t>
            </w:r>
            <w:r w:rsidR="00C823E9">
              <w:t xml:space="preserve">and </w:t>
            </w:r>
            <w:r>
              <w:t xml:space="preserve">identified, and an error message is provided as text on </w:t>
            </w:r>
            <w:r w:rsidR="002B6FAE">
              <w:t xml:space="preserve">Data Axle Reference Solutions – </w:t>
            </w:r>
            <w:r w:rsidR="00C67FE4">
              <w:t>USA</w:t>
            </w:r>
            <w:r w:rsidR="00521B84">
              <w:t xml:space="preserve"> screens</w:t>
            </w:r>
            <w:r>
              <w:t>.</w:t>
            </w:r>
          </w:p>
        </w:tc>
      </w:tr>
      <w:tr w:rsidR="00FE052B" w14:paraId="70A1042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E470BD3" w14:textId="77777777" w:rsidR="00FE052B" w:rsidRDefault="00FE052B">
            <w:pPr>
              <w:spacing w:after="0"/>
            </w:pPr>
            <w:hyperlink r:id="rId61" w:anchor="minimize-error-cues">
              <w:r>
                <w:rPr>
                  <w:b/>
                  <w:color w:val="0000FF"/>
                  <w:u w:val="single"/>
                </w:rPr>
                <w:t>3.3.2 Labels or Instructions</w:t>
              </w:r>
            </w:hyperlink>
            <w:r>
              <w:t xml:space="preserve"> (Level A)</w:t>
            </w:r>
            <w:r>
              <w:br/>
              <w:t>Labels or instructions are provided when content requires user input.</w:t>
            </w:r>
          </w:p>
        </w:tc>
        <w:tc>
          <w:tcPr>
            <w:tcW w:w="2715" w:type="dxa"/>
            <w:tcBorders>
              <w:top w:val="single" w:sz="6" w:space="0" w:color="000000"/>
              <w:left w:val="single" w:sz="6" w:space="0" w:color="000000"/>
              <w:bottom w:val="single" w:sz="6" w:space="0" w:color="000000"/>
              <w:right w:val="single" w:sz="6" w:space="0" w:color="000000"/>
            </w:tcBorders>
          </w:tcPr>
          <w:p w14:paraId="669D8700" w14:textId="074BFB6A" w:rsidR="00FE052B" w:rsidRDefault="005A4D7F">
            <w:pPr>
              <w:spacing w:after="0"/>
              <w:jc w:val="center"/>
            </w:pPr>
            <w:r>
              <w:t xml:space="preserve"> </w:t>
            </w:r>
            <w:r w:rsidR="008B3F9C">
              <w:t>Supports</w:t>
            </w:r>
          </w:p>
        </w:tc>
        <w:tc>
          <w:tcPr>
            <w:tcW w:w="5040" w:type="dxa"/>
            <w:tcBorders>
              <w:top w:val="single" w:sz="6" w:space="0" w:color="000000"/>
              <w:left w:val="single" w:sz="6" w:space="0" w:color="000000"/>
              <w:bottom w:val="single" w:sz="6" w:space="0" w:color="000000"/>
              <w:right w:val="single" w:sz="6" w:space="0" w:color="000000"/>
            </w:tcBorders>
          </w:tcPr>
          <w:p w14:paraId="4450F3AD" w14:textId="3995BB34" w:rsidR="00FE052B" w:rsidRDefault="00885803">
            <w:pPr>
              <w:spacing w:after="0"/>
            </w:pPr>
            <w:r>
              <w:t>L</w:t>
            </w:r>
            <w:r w:rsidR="008E2B87">
              <w:t xml:space="preserve">abels are provided for input fields </w:t>
            </w:r>
            <w:r w:rsidR="005A4D7F">
              <w:t xml:space="preserve">of the </w:t>
            </w:r>
            <w:r w:rsidR="002B6FAE">
              <w:t xml:space="preserve">Data Axle Reference Solutions – </w:t>
            </w:r>
            <w:r w:rsidR="00C67FE4">
              <w:t>USA</w:t>
            </w:r>
            <w:r w:rsidR="00521B84">
              <w:t xml:space="preserve"> screens</w:t>
            </w:r>
            <w:r w:rsidR="008E2B87">
              <w:t>.</w:t>
            </w:r>
          </w:p>
        </w:tc>
      </w:tr>
      <w:tr w:rsidR="00FE052B" w14:paraId="12D0BD4A" w14:textId="77777777">
        <w:trPr>
          <w:trHeight w:val="568"/>
        </w:trPr>
        <w:tc>
          <w:tcPr>
            <w:tcW w:w="6734" w:type="dxa"/>
            <w:tcBorders>
              <w:top w:val="single" w:sz="6" w:space="0" w:color="000000"/>
              <w:left w:val="single" w:sz="6" w:space="0" w:color="000000"/>
              <w:bottom w:val="single" w:sz="6" w:space="0" w:color="000000"/>
              <w:right w:val="single" w:sz="6" w:space="0" w:color="000000"/>
            </w:tcBorders>
            <w:vAlign w:val="center"/>
          </w:tcPr>
          <w:p w14:paraId="6C29DB08" w14:textId="77777777" w:rsidR="00FE052B" w:rsidRDefault="00FE052B">
            <w:pPr>
              <w:spacing w:after="0"/>
            </w:pPr>
            <w:hyperlink r:id="rId62" w:anchor="redundant-entry">
              <w:r>
                <w:rPr>
                  <w:b/>
                  <w:color w:val="0000FF"/>
                  <w:u w:val="single"/>
                </w:rPr>
                <w:t>3.3.7 Redundant Entry</w:t>
              </w:r>
            </w:hyperlink>
            <w:r>
              <w:rPr>
                <w:b/>
              </w:rPr>
              <w:t xml:space="preserve"> </w:t>
            </w:r>
            <w:r>
              <w:t>(Level A 2.2 only)</w:t>
            </w:r>
          </w:p>
        </w:tc>
        <w:tc>
          <w:tcPr>
            <w:tcW w:w="2715" w:type="dxa"/>
            <w:tcBorders>
              <w:top w:val="single" w:sz="6" w:space="0" w:color="000000"/>
              <w:left w:val="single" w:sz="6" w:space="0" w:color="000000"/>
              <w:bottom w:val="single" w:sz="6" w:space="0" w:color="000000"/>
              <w:right w:val="single" w:sz="6" w:space="0" w:color="000000"/>
            </w:tcBorders>
            <w:vAlign w:val="center"/>
          </w:tcPr>
          <w:p w14:paraId="1CC4B406"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vAlign w:val="center"/>
          </w:tcPr>
          <w:p w14:paraId="413B163B" w14:textId="779E12A3" w:rsidR="00FE052B" w:rsidRDefault="008B3F9C">
            <w:pPr>
              <w:spacing w:after="0"/>
            </w:pPr>
            <w:r>
              <w:t xml:space="preserve">In </w:t>
            </w:r>
            <w:r w:rsidR="002B6FAE">
              <w:t xml:space="preserve">Data Axle Reference Solutions – </w:t>
            </w:r>
            <w:r w:rsidR="00C67FE4">
              <w:t>USA</w:t>
            </w:r>
            <w:r w:rsidR="00521B84">
              <w:t xml:space="preserve"> screens</w:t>
            </w:r>
            <w:r>
              <w:t>, previous values are auto populated or selectable.</w:t>
            </w:r>
          </w:p>
        </w:tc>
      </w:tr>
      <w:tr w:rsidR="00FE052B" w14:paraId="538C805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CFA69EA" w14:textId="77777777" w:rsidR="00FE052B" w:rsidRDefault="00FE052B">
            <w:pPr>
              <w:spacing w:after="0"/>
            </w:pPr>
            <w:hyperlink r:id="rId63" w:anchor="ensure-compat-parses">
              <w:r>
                <w:rPr>
                  <w:b/>
                  <w:color w:val="0000FF"/>
                  <w:u w:val="single"/>
                </w:rPr>
                <w:t>4.1.1 Parsing</w:t>
              </w:r>
            </w:hyperlink>
            <w:r>
              <w:t xml:space="preserve"> (Level A)</w:t>
            </w:r>
            <w:r>
              <w:br/>
              <w:t>In content implemented using markup languages, elements have complete start and end tags, elements are nested according to their specifications, elements do not contain duplicate attributes, and any IDs are unique, except where the specifications allow these features.</w:t>
            </w:r>
          </w:p>
          <w:p w14:paraId="5DBE3263" w14:textId="77777777" w:rsidR="00FE052B" w:rsidRDefault="008B3F9C">
            <w:pPr>
              <w:spacing w:after="0"/>
              <w:ind w:left="360"/>
            </w:pPr>
            <w:r>
              <w:rPr>
                <w:i/>
              </w:rPr>
              <w:t>Note:</w:t>
            </w:r>
            <w:r>
              <w:t> Start and end tags that are missing a critical character in their formation, such as a closing angle bracket or a mismatched attribute value quotation mark are not complete.</w:t>
            </w:r>
          </w:p>
        </w:tc>
        <w:tc>
          <w:tcPr>
            <w:tcW w:w="2715" w:type="dxa"/>
            <w:tcBorders>
              <w:top w:val="single" w:sz="6" w:space="0" w:color="000000"/>
              <w:left w:val="single" w:sz="6" w:space="0" w:color="000000"/>
              <w:bottom w:val="single" w:sz="6" w:space="0" w:color="000000"/>
              <w:right w:val="single" w:sz="6" w:space="0" w:color="000000"/>
            </w:tcBorders>
          </w:tcPr>
          <w:p w14:paraId="649FEDE2"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675E2D9" w14:textId="4CC2FBDF" w:rsidR="00FE052B" w:rsidRDefault="008B3F9C">
            <w:pPr>
              <w:spacing w:after="0"/>
            </w:pPr>
            <w:r>
              <w:t xml:space="preserve">All pages </w:t>
            </w:r>
            <w:r w:rsidR="004D1F12">
              <w:t>i</w:t>
            </w:r>
            <w:r>
              <w:t xml:space="preserve">n </w:t>
            </w:r>
            <w:r w:rsidR="002B6FAE">
              <w:t xml:space="preserve">Data Axle Reference Solutions – </w:t>
            </w:r>
            <w:r w:rsidR="00C67FE4">
              <w:t>USA</w:t>
            </w:r>
            <w:r w:rsidR="00521B84">
              <w:t xml:space="preserve"> screens</w:t>
            </w:r>
            <w:r w:rsidR="00806CD0">
              <w:t xml:space="preserve"> </w:t>
            </w:r>
            <w:r>
              <w:t>parse appropriately.</w:t>
            </w:r>
          </w:p>
        </w:tc>
      </w:tr>
      <w:tr w:rsidR="00FE052B" w14:paraId="68B2646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02362F7" w14:textId="77777777" w:rsidR="00FE052B" w:rsidRDefault="00FE052B">
            <w:pPr>
              <w:spacing w:after="0"/>
            </w:pPr>
            <w:hyperlink r:id="rId64" w:anchor="ensure-compat-rsv">
              <w:r>
                <w:rPr>
                  <w:b/>
                  <w:color w:val="0000FF"/>
                  <w:u w:val="single"/>
                </w:rPr>
                <w:t>4.1.2 Name, Role, Value</w:t>
              </w:r>
            </w:hyperlink>
            <w:r>
              <w:t xml:space="preserve"> (Level A)</w:t>
            </w:r>
            <w:r>
              <w:b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p w14:paraId="789878C4" w14:textId="77777777" w:rsidR="00FE052B" w:rsidRDefault="008B3F9C">
            <w:pPr>
              <w:spacing w:after="0"/>
              <w:ind w:left="360"/>
            </w:pPr>
            <w:r>
              <w:rPr>
                <w:i/>
              </w:rPr>
              <w:t>Note:</w:t>
            </w:r>
            <w:r>
              <w:t> This success criterion is primarily for Web authors who develop or script their own user interface components. For example, standard HTML controls already meet this success criterion when used according to specification.</w:t>
            </w:r>
          </w:p>
        </w:tc>
        <w:tc>
          <w:tcPr>
            <w:tcW w:w="2715" w:type="dxa"/>
            <w:tcBorders>
              <w:top w:val="single" w:sz="6" w:space="0" w:color="000000"/>
              <w:left w:val="single" w:sz="6" w:space="0" w:color="000000"/>
              <w:bottom w:val="single" w:sz="6" w:space="0" w:color="000000"/>
              <w:right w:val="single" w:sz="6" w:space="0" w:color="000000"/>
            </w:tcBorders>
          </w:tcPr>
          <w:p w14:paraId="0C5DEBA5" w14:textId="77777777" w:rsidR="00FE052B" w:rsidRDefault="008B3F9C">
            <w:pPr>
              <w:spacing w:after="0"/>
              <w:jc w:val="center"/>
            </w:pPr>
            <w:r>
              <w:t>Partially Supports</w:t>
            </w:r>
          </w:p>
        </w:tc>
        <w:tc>
          <w:tcPr>
            <w:tcW w:w="5040" w:type="dxa"/>
            <w:tcBorders>
              <w:top w:val="single" w:sz="6" w:space="0" w:color="000000"/>
              <w:left w:val="single" w:sz="6" w:space="0" w:color="000000"/>
              <w:bottom w:val="single" w:sz="6" w:space="0" w:color="000000"/>
              <w:right w:val="single" w:sz="6" w:space="0" w:color="000000"/>
            </w:tcBorders>
          </w:tcPr>
          <w:p w14:paraId="0FE12D52" w14:textId="4AFDA1DD" w:rsidR="00FE052B" w:rsidRDefault="008B3F9C">
            <w:pPr>
              <w:spacing w:after="0"/>
            </w:pPr>
            <w:r>
              <w:t xml:space="preserve">Most </w:t>
            </w:r>
            <w:r w:rsidR="002B6FAE">
              <w:t xml:space="preserve">Data Axle Reference Solutions – </w:t>
            </w:r>
            <w:r w:rsidR="00B90D10">
              <w:t>USA</w:t>
            </w:r>
            <w:r w:rsidR="00521B84">
              <w:t xml:space="preserve"> screens</w:t>
            </w:r>
            <w:r>
              <w:t xml:space="preserve"> have appropriate names, roles, values, states, and properties.</w:t>
            </w:r>
          </w:p>
          <w:p w14:paraId="7487204D" w14:textId="77777777" w:rsidR="008B1F44" w:rsidRDefault="008B1F44">
            <w:pPr>
              <w:spacing w:after="0"/>
            </w:pPr>
          </w:p>
          <w:p w14:paraId="0A25D6E9" w14:textId="472E04E6" w:rsidR="008B1F44" w:rsidRDefault="008B1F44" w:rsidP="00C67FE4">
            <w:pPr>
              <w:spacing w:after="0"/>
            </w:pPr>
            <w:r>
              <w:t xml:space="preserve">Note: </w:t>
            </w:r>
            <w:r w:rsidR="00422E83" w:rsidRPr="00422E83">
              <w:t xml:space="preserve">The Name, Role, and Value attributes for certain </w:t>
            </w:r>
            <w:r w:rsidR="00C67FE4">
              <w:t>elements such as "Administration Executive", "Administrator", "Board member", "Business Development", etc.,</w:t>
            </w:r>
            <w:r w:rsidR="00422E83" w:rsidRPr="00422E83">
              <w:t> </w:t>
            </w:r>
            <w:r w:rsidR="0017575C">
              <w:t>will be addressed in future developments</w:t>
            </w:r>
            <w:r w:rsidR="00110218">
              <w:t xml:space="preserve"> cycles.</w:t>
            </w:r>
          </w:p>
        </w:tc>
      </w:tr>
    </w:tbl>
    <w:p w14:paraId="1EC3F495" w14:textId="77777777" w:rsidR="00FE052B" w:rsidRDefault="00FE052B">
      <w:pPr>
        <w:spacing w:after="0"/>
        <w:rPr>
          <w:rFonts w:ascii="Arial" w:eastAsia="Arial" w:hAnsi="Arial" w:cs="Arial"/>
          <w:b/>
          <w:sz w:val="24"/>
          <w:szCs w:val="24"/>
        </w:rPr>
      </w:pPr>
    </w:p>
    <w:p w14:paraId="5E8AAE13" w14:textId="77777777" w:rsidR="00FE052B" w:rsidRDefault="008B3F9C">
      <w:pPr>
        <w:pStyle w:val="Heading3"/>
      </w:pPr>
      <w:bookmarkStart w:id="7" w:name="_heading=h.lnxbz9" w:colFirst="0" w:colLast="0"/>
      <w:bookmarkEnd w:id="7"/>
      <w:r>
        <w:t>Table 2: Success Criteria, Level AA</w:t>
      </w:r>
    </w:p>
    <w:tbl>
      <w:tblPr>
        <w:tblStyle w:val="aff"/>
        <w:tblW w:w="14400" w:type="dxa"/>
        <w:tblInd w:w="8"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6734"/>
        <w:gridCol w:w="2589"/>
        <w:gridCol w:w="5077"/>
      </w:tblGrid>
      <w:tr w:rsidR="00FE052B" w14:paraId="3E31886B"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D9D9D9"/>
          </w:tcPr>
          <w:p w14:paraId="094506B7" w14:textId="77777777" w:rsidR="00FE052B" w:rsidRDefault="008B3F9C">
            <w:pPr>
              <w:spacing w:after="0"/>
              <w:jc w:val="center"/>
            </w:pPr>
            <w:r>
              <w:rPr>
                <w:rFonts w:ascii="Arial" w:eastAsia="Arial" w:hAnsi="Arial" w:cs="Arial"/>
                <w:b/>
                <w:sz w:val="24"/>
                <w:szCs w:val="24"/>
              </w:rPr>
              <w:t>Criteria</w:t>
            </w:r>
          </w:p>
        </w:tc>
        <w:tc>
          <w:tcPr>
            <w:tcW w:w="2589" w:type="dxa"/>
            <w:tcBorders>
              <w:top w:val="single" w:sz="6" w:space="0" w:color="000000"/>
              <w:left w:val="single" w:sz="6" w:space="0" w:color="000000"/>
              <w:bottom w:val="single" w:sz="6" w:space="0" w:color="000000"/>
              <w:right w:val="single" w:sz="6" w:space="0" w:color="000000"/>
            </w:tcBorders>
            <w:shd w:val="clear" w:color="auto" w:fill="D9D9D9"/>
          </w:tcPr>
          <w:p w14:paraId="381F5EF7" w14:textId="77777777" w:rsidR="00FE052B" w:rsidRDefault="008B3F9C">
            <w:pPr>
              <w:spacing w:after="0"/>
              <w:jc w:val="center"/>
            </w:pPr>
            <w:r>
              <w:rPr>
                <w:rFonts w:ascii="Arial" w:eastAsia="Arial" w:hAnsi="Arial" w:cs="Arial"/>
                <w:b/>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D9D9D9"/>
          </w:tcPr>
          <w:p w14:paraId="268B0452" w14:textId="77777777" w:rsidR="00FE052B" w:rsidRDefault="008B3F9C">
            <w:pPr>
              <w:spacing w:after="0"/>
              <w:jc w:val="center"/>
            </w:pPr>
            <w:r>
              <w:rPr>
                <w:rFonts w:ascii="Arial" w:eastAsia="Arial" w:hAnsi="Arial" w:cs="Arial"/>
                <w:b/>
                <w:sz w:val="24"/>
                <w:szCs w:val="24"/>
              </w:rPr>
              <w:t>Remarks and Explanations</w:t>
            </w:r>
          </w:p>
        </w:tc>
      </w:tr>
      <w:tr w:rsidR="00FE052B" w14:paraId="75E8183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D4B476B" w14:textId="77777777" w:rsidR="00FE052B" w:rsidRDefault="00FE052B">
            <w:pPr>
              <w:spacing w:after="0"/>
            </w:pPr>
            <w:hyperlink r:id="rId65" w:anchor="media-equiv-real-time-captions">
              <w:r>
                <w:rPr>
                  <w:b/>
                  <w:color w:val="0000FF"/>
                  <w:u w:val="single"/>
                </w:rPr>
                <w:t>1.2.4 Captions (Live)</w:t>
              </w:r>
            </w:hyperlink>
            <w:r>
              <w:t xml:space="preserve"> (Level AA)</w:t>
            </w:r>
            <w:r>
              <w:br/>
              <w:t>Captions are provided for all live audio content in synchronized media.</w:t>
            </w:r>
          </w:p>
        </w:tc>
        <w:tc>
          <w:tcPr>
            <w:tcW w:w="2589" w:type="dxa"/>
            <w:tcBorders>
              <w:top w:val="single" w:sz="6" w:space="0" w:color="000000"/>
              <w:left w:val="single" w:sz="6" w:space="0" w:color="000000"/>
              <w:bottom w:val="single" w:sz="6" w:space="0" w:color="000000"/>
              <w:right w:val="single" w:sz="6" w:space="0" w:color="000000"/>
            </w:tcBorders>
          </w:tcPr>
          <w:p w14:paraId="1BFF7F7B"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3CA6096" w14:textId="3055940F" w:rsidR="00FE052B" w:rsidRDefault="002B6FAE">
            <w:pPr>
              <w:spacing w:after="0"/>
            </w:pPr>
            <w:r>
              <w:t xml:space="preserve">Data Axle Reference Solutions – </w:t>
            </w:r>
            <w:r w:rsidR="005F3F0C">
              <w:t>USA</w:t>
            </w:r>
            <w:r w:rsidR="00521B84">
              <w:t xml:space="preserve"> screens</w:t>
            </w:r>
            <w:r w:rsidR="008D4C17">
              <w:t xml:space="preserve"> </w:t>
            </w:r>
            <w:proofErr w:type="gramStart"/>
            <w:r w:rsidR="008D4C17">
              <w:t>does</w:t>
            </w:r>
            <w:proofErr w:type="gramEnd"/>
            <w:r w:rsidR="008D4C17">
              <w:t xml:space="preserve"> not contain live synchronized media.</w:t>
            </w:r>
          </w:p>
        </w:tc>
      </w:tr>
      <w:tr w:rsidR="00FE052B" w14:paraId="280938FD"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3F6830C" w14:textId="77777777" w:rsidR="00FE052B" w:rsidRDefault="00FE052B">
            <w:pPr>
              <w:spacing w:after="0"/>
            </w:pPr>
            <w:hyperlink r:id="rId66" w:anchor="media-equiv-audio-desc-only">
              <w:r>
                <w:rPr>
                  <w:b/>
                  <w:color w:val="0000FF"/>
                  <w:u w:val="single"/>
                </w:rPr>
                <w:t>1.2.5 Audio Description (Prerecorded)</w:t>
              </w:r>
            </w:hyperlink>
            <w:r>
              <w:t xml:space="preserve"> (Level AA)</w:t>
            </w:r>
            <w:r>
              <w:br/>
              <w:t>Audio description is provided for all prerecorded video content in synchronized media.</w:t>
            </w:r>
          </w:p>
        </w:tc>
        <w:tc>
          <w:tcPr>
            <w:tcW w:w="2589" w:type="dxa"/>
            <w:tcBorders>
              <w:top w:val="single" w:sz="6" w:space="0" w:color="000000"/>
              <w:left w:val="single" w:sz="6" w:space="0" w:color="000000"/>
              <w:bottom w:val="single" w:sz="6" w:space="0" w:color="000000"/>
              <w:right w:val="single" w:sz="6" w:space="0" w:color="000000"/>
            </w:tcBorders>
          </w:tcPr>
          <w:p w14:paraId="030E47B1" w14:textId="77777777" w:rsidR="00FE052B" w:rsidRDefault="00FE052B">
            <w:pPr>
              <w:spacing w:after="0"/>
              <w:jc w:val="center"/>
            </w:pPr>
          </w:p>
          <w:p w14:paraId="55E10D18"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5C0299D" w14:textId="31AD2276" w:rsidR="00FE052B" w:rsidRDefault="008B3F9C">
            <w:pPr>
              <w:spacing w:after="0"/>
            </w:pPr>
            <w:r>
              <w:t xml:space="preserve">All prerecorded video content is provided with audio description on </w:t>
            </w:r>
            <w:r w:rsidR="002B6FAE">
              <w:t xml:space="preserve">Data Axle Reference Solutions – </w:t>
            </w:r>
            <w:r w:rsidR="00542E7F">
              <w:t>USA</w:t>
            </w:r>
            <w:r w:rsidR="00521B84">
              <w:t xml:space="preserve"> screens</w:t>
            </w:r>
            <w:r>
              <w:t>.</w:t>
            </w:r>
          </w:p>
        </w:tc>
      </w:tr>
      <w:tr w:rsidR="00FE052B" w14:paraId="42F2C71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4DC0A4B" w14:textId="77777777" w:rsidR="00FE052B" w:rsidRDefault="00FE052B">
            <w:pPr>
              <w:spacing w:after="0"/>
            </w:pPr>
            <w:hyperlink r:id="rId67" w:anchor="orientation">
              <w:r>
                <w:rPr>
                  <w:b/>
                  <w:color w:val="0000FF"/>
                  <w:u w:val="single"/>
                </w:rPr>
                <w:t>1.3.4 Orientation</w:t>
              </w:r>
            </w:hyperlink>
            <w:r>
              <w:t xml:space="preserve"> (Level AA 2.1 only)</w:t>
            </w:r>
            <w:r>
              <w:br/>
              <w:t>Content does not restrict its view and operation to a single display orientation, such as portrait or landscape, unless a specific display orientation is essential.</w:t>
            </w:r>
          </w:p>
        </w:tc>
        <w:tc>
          <w:tcPr>
            <w:tcW w:w="2589" w:type="dxa"/>
            <w:tcBorders>
              <w:top w:val="single" w:sz="6" w:space="0" w:color="000000"/>
              <w:left w:val="single" w:sz="6" w:space="0" w:color="000000"/>
              <w:bottom w:val="single" w:sz="6" w:space="0" w:color="000000"/>
              <w:right w:val="single" w:sz="6" w:space="0" w:color="000000"/>
            </w:tcBorders>
          </w:tcPr>
          <w:p w14:paraId="0883A48F"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D4CB61A" w14:textId="054004EB" w:rsidR="00FE052B" w:rsidRDefault="002B6FAE">
            <w:pPr>
              <w:spacing w:after="0"/>
            </w:pPr>
            <w:r>
              <w:t xml:space="preserve">Data Axle Reference Solutions – </w:t>
            </w:r>
            <w:r w:rsidR="00542E7F">
              <w:t>USA</w:t>
            </w:r>
            <w:r w:rsidR="00521B84">
              <w:t xml:space="preserve"> screens</w:t>
            </w:r>
            <w:r w:rsidR="008D4C17">
              <w:t xml:space="preserve"> content does not restrict its view and operation to a single display orientation.</w:t>
            </w:r>
          </w:p>
        </w:tc>
      </w:tr>
      <w:tr w:rsidR="00FE052B" w14:paraId="5F9116EE" w14:textId="77777777">
        <w:trPr>
          <w:trHeight w:val="1763"/>
        </w:trPr>
        <w:tc>
          <w:tcPr>
            <w:tcW w:w="6734" w:type="dxa"/>
            <w:tcBorders>
              <w:top w:val="single" w:sz="6" w:space="0" w:color="000000"/>
              <w:left w:val="single" w:sz="6" w:space="0" w:color="000000"/>
              <w:bottom w:val="single" w:sz="6" w:space="0" w:color="000000"/>
              <w:right w:val="single" w:sz="6" w:space="0" w:color="000000"/>
            </w:tcBorders>
          </w:tcPr>
          <w:p w14:paraId="76CD3178" w14:textId="77777777" w:rsidR="00FE052B" w:rsidRDefault="00FE052B">
            <w:pPr>
              <w:spacing w:after="0"/>
            </w:pPr>
            <w:hyperlink r:id="rId68" w:anchor="identify-input-purpose">
              <w:r>
                <w:rPr>
                  <w:b/>
                  <w:color w:val="0000FF"/>
                  <w:u w:val="single"/>
                </w:rPr>
                <w:t>1.3.5 Identify Input Purpose</w:t>
              </w:r>
            </w:hyperlink>
            <w:r>
              <w:t xml:space="preserve"> (Level AA 2.1 only)</w:t>
            </w:r>
            <w:r>
              <w:br/>
              <w:t>The purpose of each input field collecting information about the user can be programmatically determined when: </w:t>
            </w:r>
          </w:p>
          <w:p w14:paraId="38EFC08E" w14:textId="77777777" w:rsidR="00FE052B" w:rsidRDefault="008B3F9C">
            <w:pPr>
              <w:numPr>
                <w:ilvl w:val="0"/>
                <w:numId w:val="1"/>
              </w:numPr>
              <w:spacing w:after="0"/>
              <w:ind w:left="360" w:hanging="270"/>
            </w:pPr>
            <w:r>
              <w:t>The input field serves a purpose identified in the Input Purposes for User Interface Components section; and</w:t>
            </w:r>
          </w:p>
          <w:p w14:paraId="60BADA15" w14:textId="77777777" w:rsidR="00FE052B" w:rsidRDefault="008B3F9C">
            <w:pPr>
              <w:numPr>
                <w:ilvl w:val="0"/>
                <w:numId w:val="1"/>
              </w:numPr>
              <w:spacing w:after="0"/>
              <w:ind w:left="360" w:hanging="270"/>
            </w:pPr>
            <w:r>
              <w:t>The content is implemented using technologies with support for identifying the expected meaning for form input data.</w:t>
            </w:r>
          </w:p>
        </w:tc>
        <w:tc>
          <w:tcPr>
            <w:tcW w:w="2589" w:type="dxa"/>
            <w:tcBorders>
              <w:top w:val="single" w:sz="6" w:space="0" w:color="000000"/>
              <w:left w:val="single" w:sz="6" w:space="0" w:color="000000"/>
              <w:bottom w:val="single" w:sz="6" w:space="0" w:color="000000"/>
              <w:right w:val="single" w:sz="6" w:space="0" w:color="000000"/>
            </w:tcBorders>
          </w:tcPr>
          <w:p w14:paraId="7B4D30F1" w14:textId="77B78037" w:rsidR="00FE052B" w:rsidRDefault="00200B08">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5B5B7B2B" w14:textId="66840317" w:rsidR="00FE052B" w:rsidRDefault="00C522F1">
            <w:pPr>
              <w:spacing w:after="0"/>
            </w:pPr>
            <w:r>
              <w:t xml:space="preserve">Purpose of Input fields that collect personal information in </w:t>
            </w:r>
            <w:r w:rsidR="002B6FAE">
              <w:t xml:space="preserve">Data Axle Reference Solutions – </w:t>
            </w:r>
            <w:r w:rsidR="00542E7F">
              <w:t>USA</w:t>
            </w:r>
            <w:r w:rsidR="00521B84">
              <w:t xml:space="preserve"> screens</w:t>
            </w:r>
            <w:r w:rsidR="00806CD0">
              <w:t xml:space="preserve"> </w:t>
            </w:r>
            <w:r>
              <w:t>are determined programmatically.</w:t>
            </w:r>
          </w:p>
        </w:tc>
      </w:tr>
      <w:tr w:rsidR="00FE052B" w14:paraId="7A6991AE"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C29A165" w14:textId="77777777" w:rsidR="00FE052B" w:rsidRDefault="00FE052B">
            <w:pPr>
              <w:spacing w:after="0"/>
            </w:pPr>
            <w:hyperlink r:id="rId69" w:anchor="visual-audio-contrast-contrast">
              <w:r>
                <w:rPr>
                  <w:b/>
                  <w:color w:val="0000FF"/>
                  <w:u w:val="single"/>
                </w:rPr>
                <w:t>1.4.3 Contrast (Minimum)</w:t>
              </w:r>
            </w:hyperlink>
            <w:r>
              <w:t xml:space="preserve"> (Level AA)</w:t>
            </w:r>
            <w:r>
              <w:br/>
              <w:t>The visual presentation of text and images of text has a contrast ratio of at least 4.5:1, except for the following: </w:t>
            </w:r>
          </w:p>
          <w:p w14:paraId="44217FF9" w14:textId="77777777" w:rsidR="00FE052B" w:rsidRDefault="008B3F9C">
            <w:pPr>
              <w:numPr>
                <w:ilvl w:val="0"/>
                <w:numId w:val="3"/>
              </w:numPr>
              <w:spacing w:after="0"/>
              <w:ind w:left="360" w:hanging="270"/>
            </w:pPr>
            <w:r>
              <w:rPr>
                <w:b/>
              </w:rPr>
              <w:t>Large Text:</w:t>
            </w:r>
            <w:r>
              <w:t> Large-scale text and images of large-scale text have a contrast ratio of at least 3:</w:t>
            </w:r>
            <w:proofErr w:type="gramStart"/>
            <w:r>
              <w:t>1;</w:t>
            </w:r>
            <w:proofErr w:type="gramEnd"/>
          </w:p>
          <w:p w14:paraId="54375CF5" w14:textId="77777777" w:rsidR="00FE052B" w:rsidRDefault="008B3F9C">
            <w:pPr>
              <w:numPr>
                <w:ilvl w:val="0"/>
                <w:numId w:val="3"/>
              </w:numPr>
              <w:spacing w:after="0"/>
              <w:ind w:left="360" w:hanging="270"/>
            </w:pPr>
            <w:r>
              <w:rPr>
                <w:b/>
              </w:rPr>
              <w:t>Incidental:</w:t>
            </w:r>
            <w:r>
              <w:t> Text or images of text that are part of an inactive user interface component, that are pure decoration, that are not visible to anyone, or that are part of a picture that contains significant other visual content, have no contrast requirement.</w:t>
            </w:r>
          </w:p>
          <w:p w14:paraId="6AF5F340" w14:textId="77777777" w:rsidR="00FE052B" w:rsidRDefault="008B3F9C">
            <w:pPr>
              <w:numPr>
                <w:ilvl w:val="0"/>
                <w:numId w:val="3"/>
              </w:numPr>
              <w:spacing w:after="0"/>
              <w:ind w:left="360" w:hanging="270"/>
            </w:pPr>
            <w:r>
              <w:rPr>
                <w:b/>
              </w:rPr>
              <w:t>Logotypes:</w:t>
            </w:r>
            <w:r>
              <w:t> Text that is part of a logo or brand name has no contrast requirement.</w:t>
            </w:r>
          </w:p>
        </w:tc>
        <w:tc>
          <w:tcPr>
            <w:tcW w:w="2589" w:type="dxa"/>
            <w:tcBorders>
              <w:top w:val="single" w:sz="6" w:space="0" w:color="000000"/>
              <w:left w:val="single" w:sz="6" w:space="0" w:color="000000"/>
              <w:bottom w:val="single" w:sz="6" w:space="0" w:color="000000"/>
              <w:right w:val="single" w:sz="6" w:space="0" w:color="000000"/>
            </w:tcBorders>
          </w:tcPr>
          <w:p w14:paraId="7881CCB1" w14:textId="49B57436" w:rsidR="00FE052B" w:rsidRDefault="0005289F">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2696989D" w14:textId="2E2C17F0" w:rsidR="00FE052B" w:rsidRDefault="002B6FAE">
            <w:pPr>
              <w:spacing w:after="0"/>
            </w:pPr>
            <w:r>
              <w:t xml:space="preserve">Data Axle Reference Solutions – </w:t>
            </w:r>
            <w:r w:rsidR="003F1A8C">
              <w:t>USA</w:t>
            </w:r>
            <w:r w:rsidR="00521B84">
              <w:t xml:space="preserve"> screens</w:t>
            </w:r>
            <w:r w:rsidR="00AF290F">
              <w:t xml:space="preserve"> meet the necessary color contrast requirements.</w:t>
            </w:r>
          </w:p>
        </w:tc>
      </w:tr>
      <w:tr w:rsidR="00FE052B" w14:paraId="79484E14"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3F06A776" w14:textId="77777777" w:rsidR="00FE052B" w:rsidRDefault="00FE052B">
            <w:pPr>
              <w:spacing w:after="0"/>
            </w:pPr>
            <w:hyperlink r:id="rId70" w:anchor="visual-audio-contrast-scale">
              <w:r>
                <w:rPr>
                  <w:b/>
                  <w:color w:val="0000FF"/>
                  <w:u w:val="single"/>
                </w:rPr>
                <w:t>1.4.4 Resize text</w:t>
              </w:r>
            </w:hyperlink>
            <w:r>
              <w:t xml:space="preserve"> (Level AA)</w:t>
            </w:r>
            <w:r>
              <w:br/>
              <w:t>Except for captions and images of text, text can be resized without assistive technology up to 200 percent without loss of content or functionality.</w:t>
            </w:r>
          </w:p>
        </w:tc>
        <w:tc>
          <w:tcPr>
            <w:tcW w:w="2589" w:type="dxa"/>
            <w:tcBorders>
              <w:top w:val="single" w:sz="6" w:space="0" w:color="000000"/>
              <w:left w:val="single" w:sz="6" w:space="0" w:color="000000"/>
              <w:bottom w:val="single" w:sz="6" w:space="0" w:color="000000"/>
              <w:right w:val="single" w:sz="6" w:space="0" w:color="000000"/>
            </w:tcBorders>
          </w:tcPr>
          <w:p w14:paraId="7D533F64" w14:textId="1FF458E2" w:rsidR="00FE052B" w:rsidRDefault="00C9695C">
            <w:pPr>
              <w:spacing w:after="0"/>
              <w:jc w:val="center"/>
            </w:pPr>
            <w:r>
              <w:t xml:space="preserve">Partially </w:t>
            </w:r>
            <w:r w:rsidR="000E76FD">
              <w:t>Supports</w:t>
            </w:r>
          </w:p>
        </w:tc>
        <w:tc>
          <w:tcPr>
            <w:tcW w:w="5077" w:type="dxa"/>
            <w:tcBorders>
              <w:top w:val="single" w:sz="6" w:space="0" w:color="000000"/>
              <w:left w:val="single" w:sz="6" w:space="0" w:color="000000"/>
              <w:bottom w:val="single" w:sz="6" w:space="0" w:color="000000"/>
              <w:right w:val="single" w:sz="6" w:space="0" w:color="000000"/>
            </w:tcBorders>
          </w:tcPr>
          <w:p w14:paraId="21A188FD" w14:textId="75A9692B" w:rsidR="00FE052B" w:rsidRDefault="00D102F1">
            <w:pPr>
              <w:spacing w:after="0"/>
            </w:pPr>
            <w:r>
              <w:t>C</w:t>
            </w:r>
            <w:r w:rsidR="000E76FD">
              <w:t xml:space="preserve">ontent of </w:t>
            </w:r>
            <w:r w:rsidR="002B6FAE">
              <w:t xml:space="preserve">Data Axle Reference Solutions – </w:t>
            </w:r>
            <w:r w:rsidR="00B90D10">
              <w:t>USA</w:t>
            </w:r>
            <w:r w:rsidR="00521B84">
              <w:t xml:space="preserve"> screens</w:t>
            </w:r>
            <w:r w:rsidR="000E76FD">
              <w:t xml:space="preserve"> can be resized to 200% without loss of content or functionality.</w:t>
            </w:r>
          </w:p>
          <w:p w14:paraId="2116D7FE" w14:textId="77777777" w:rsidR="00C9695C" w:rsidRDefault="00C9695C">
            <w:pPr>
              <w:spacing w:after="0"/>
            </w:pPr>
          </w:p>
          <w:p w14:paraId="7DB3E43F" w14:textId="40F06AA6" w:rsidR="00C9695C" w:rsidRDefault="00C9695C">
            <w:pPr>
              <w:spacing w:after="0"/>
            </w:pPr>
            <w:r>
              <w:t xml:space="preserve">Note: Content lost for certain elements </w:t>
            </w:r>
            <w:r w:rsidR="0075240E">
              <w:t xml:space="preserve">when page is zoomed to 200% </w:t>
            </w:r>
            <w:r>
              <w:t>will be addressed in future developments cycles.</w:t>
            </w:r>
          </w:p>
        </w:tc>
      </w:tr>
      <w:tr w:rsidR="00FE052B" w14:paraId="2E7BA4A7"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5E84595" w14:textId="77777777" w:rsidR="00FE052B" w:rsidRDefault="00FE052B">
            <w:pPr>
              <w:spacing w:after="0"/>
            </w:pPr>
            <w:hyperlink r:id="rId71" w:anchor="visual-audio-contrast-text-presentation">
              <w:r>
                <w:rPr>
                  <w:b/>
                  <w:color w:val="0000FF"/>
                  <w:u w:val="single"/>
                </w:rPr>
                <w:t>1.4.5 Images of Text</w:t>
              </w:r>
            </w:hyperlink>
            <w:r>
              <w:t xml:space="preserve"> (Level AA)</w:t>
            </w:r>
            <w:r>
              <w:br/>
              <w:t xml:space="preserve">If the technologies being used can achieve </w:t>
            </w:r>
            <w:proofErr w:type="gramStart"/>
            <w:r>
              <w:t>the visual</w:t>
            </w:r>
            <w:proofErr w:type="gramEnd"/>
            <w:r>
              <w:t xml:space="preserve"> presentation, text is used to convey information rather than images of text except for the following:</w:t>
            </w:r>
          </w:p>
          <w:p w14:paraId="1AC249C3" w14:textId="77777777" w:rsidR="00FE052B" w:rsidRDefault="008B3F9C">
            <w:pPr>
              <w:numPr>
                <w:ilvl w:val="0"/>
                <w:numId w:val="16"/>
              </w:numPr>
              <w:spacing w:after="0"/>
              <w:ind w:left="360" w:hanging="270"/>
            </w:pPr>
            <w:r>
              <w:rPr>
                <w:b/>
              </w:rPr>
              <w:t>Customizable:</w:t>
            </w:r>
            <w:r>
              <w:t xml:space="preserve"> The image of text can be visually customized to the user's </w:t>
            </w:r>
            <w:proofErr w:type="gramStart"/>
            <w:r>
              <w:t>requirements;</w:t>
            </w:r>
            <w:proofErr w:type="gramEnd"/>
          </w:p>
          <w:p w14:paraId="2A946F25" w14:textId="77777777" w:rsidR="00FE052B" w:rsidRDefault="008B3F9C">
            <w:pPr>
              <w:numPr>
                <w:ilvl w:val="0"/>
                <w:numId w:val="16"/>
              </w:numPr>
              <w:spacing w:after="0"/>
              <w:ind w:left="360" w:hanging="270"/>
            </w:pPr>
            <w:r>
              <w:rPr>
                <w:b/>
              </w:rPr>
              <w:lastRenderedPageBreak/>
              <w:t>Essential:</w:t>
            </w:r>
            <w:r>
              <w:t> A particular presentation of text is essential to the information being conveyed.</w:t>
            </w:r>
          </w:p>
          <w:p w14:paraId="1B78A5DA" w14:textId="77777777" w:rsidR="00FE052B" w:rsidRDefault="008B3F9C">
            <w:pPr>
              <w:spacing w:after="0"/>
              <w:ind w:left="360"/>
            </w:pPr>
            <w:r>
              <w:rPr>
                <w:i/>
              </w:rPr>
              <w:t>Note:</w:t>
            </w:r>
            <w:r>
              <w:t> Logotypes (text that is part of a logo or brand name) are considered essential.</w:t>
            </w:r>
          </w:p>
        </w:tc>
        <w:tc>
          <w:tcPr>
            <w:tcW w:w="2589" w:type="dxa"/>
            <w:tcBorders>
              <w:top w:val="single" w:sz="6" w:space="0" w:color="000000"/>
              <w:left w:val="single" w:sz="6" w:space="0" w:color="000000"/>
              <w:bottom w:val="single" w:sz="6" w:space="0" w:color="000000"/>
              <w:right w:val="single" w:sz="6" w:space="0" w:color="000000"/>
            </w:tcBorders>
          </w:tcPr>
          <w:p w14:paraId="7E7F53A4" w14:textId="1A756722" w:rsidR="00FE052B" w:rsidRDefault="00B0567E">
            <w:pPr>
              <w:spacing w:after="0"/>
              <w:jc w:val="center"/>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tcPr>
          <w:p w14:paraId="75B8A44D" w14:textId="4D469E71" w:rsidR="00FE052B" w:rsidRDefault="002B6FAE">
            <w:pPr>
              <w:spacing w:after="0"/>
            </w:pPr>
            <w:r>
              <w:t xml:space="preserve">Data Axle Reference Solutions – </w:t>
            </w:r>
            <w:r w:rsidR="00C9695C">
              <w:t>USA</w:t>
            </w:r>
            <w:r w:rsidR="00521B84">
              <w:t xml:space="preserve"> screens</w:t>
            </w:r>
            <w:r w:rsidR="00B0567E">
              <w:t xml:space="preserve"> </w:t>
            </w:r>
            <w:r w:rsidR="006B1E84">
              <w:t>use</w:t>
            </w:r>
            <w:r w:rsidR="00B0567E">
              <w:t xml:space="preserve"> text rather than images of text.</w:t>
            </w:r>
          </w:p>
          <w:p w14:paraId="47840333" w14:textId="77777777" w:rsidR="00FE052B" w:rsidRDefault="00FE052B">
            <w:pPr>
              <w:spacing w:after="0"/>
            </w:pPr>
          </w:p>
        </w:tc>
      </w:tr>
      <w:tr w:rsidR="00FE052B" w14:paraId="48EFA652"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8686E70" w14:textId="77777777" w:rsidR="00FE052B" w:rsidRDefault="00FE052B">
            <w:pPr>
              <w:spacing w:after="0"/>
            </w:pPr>
            <w:hyperlink r:id="rId72" w:anchor="reflow">
              <w:r>
                <w:rPr>
                  <w:b/>
                  <w:color w:val="0000FF"/>
                  <w:u w:val="single"/>
                </w:rPr>
                <w:t>1.4.10 Reflow</w:t>
              </w:r>
            </w:hyperlink>
            <w:r>
              <w:t xml:space="preserve"> (Level AA 2.1 only)</w:t>
            </w:r>
            <w:r>
              <w:br/>
              <w:t>Content can be presented without loss of information or functionality, and without requiring scrolling in two dimensions for: </w:t>
            </w:r>
          </w:p>
          <w:p w14:paraId="39619B60" w14:textId="77777777" w:rsidR="00FE052B" w:rsidRDefault="008B3F9C">
            <w:pPr>
              <w:numPr>
                <w:ilvl w:val="0"/>
                <w:numId w:val="10"/>
              </w:numPr>
              <w:spacing w:after="0"/>
              <w:ind w:left="360" w:hanging="270"/>
            </w:pPr>
            <w:r>
              <w:t xml:space="preserve">Vertical scrolling content at a width equivalent to 320 CSS </w:t>
            </w:r>
            <w:proofErr w:type="gramStart"/>
            <w:r>
              <w:t>pixels;</w:t>
            </w:r>
            <w:proofErr w:type="gramEnd"/>
          </w:p>
          <w:p w14:paraId="70927FCC" w14:textId="77777777" w:rsidR="00FE052B" w:rsidRDefault="008B3F9C">
            <w:pPr>
              <w:numPr>
                <w:ilvl w:val="0"/>
                <w:numId w:val="10"/>
              </w:numPr>
              <w:spacing w:after="0"/>
              <w:ind w:left="360" w:hanging="270"/>
            </w:pPr>
            <w:r>
              <w:t xml:space="preserve">Horizontal scrolling content at a height equivalent to 256 CSS </w:t>
            </w:r>
            <w:proofErr w:type="gramStart"/>
            <w:r>
              <w:t>pixels;</w:t>
            </w:r>
            <w:proofErr w:type="gramEnd"/>
          </w:p>
          <w:p w14:paraId="3F3DB1B7" w14:textId="77777777" w:rsidR="00FE052B" w:rsidRDefault="008B3F9C">
            <w:pPr>
              <w:spacing w:after="0"/>
            </w:pPr>
            <w:r>
              <w:t>Except for parts of the content which require two-dimensional layout for usage or meaning.</w:t>
            </w:r>
          </w:p>
        </w:tc>
        <w:tc>
          <w:tcPr>
            <w:tcW w:w="2589" w:type="dxa"/>
            <w:tcBorders>
              <w:top w:val="single" w:sz="6" w:space="0" w:color="000000"/>
              <w:left w:val="single" w:sz="6" w:space="0" w:color="000000"/>
              <w:bottom w:val="single" w:sz="6" w:space="0" w:color="000000"/>
              <w:right w:val="single" w:sz="6" w:space="0" w:color="000000"/>
            </w:tcBorders>
          </w:tcPr>
          <w:p w14:paraId="3CD79604" w14:textId="2F592A34" w:rsidR="00FE052B" w:rsidRDefault="0075240E">
            <w:pPr>
              <w:spacing w:after="0"/>
              <w:jc w:val="center"/>
            </w:pPr>
            <w:r>
              <w:t xml:space="preserve">Partially </w:t>
            </w:r>
            <w:r w:rsidR="008B3F9C">
              <w:t>Supports</w:t>
            </w:r>
          </w:p>
        </w:tc>
        <w:tc>
          <w:tcPr>
            <w:tcW w:w="5077" w:type="dxa"/>
            <w:tcBorders>
              <w:top w:val="single" w:sz="6" w:space="0" w:color="000000"/>
              <w:left w:val="single" w:sz="6" w:space="0" w:color="000000"/>
              <w:bottom w:val="single" w:sz="6" w:space="0" w:color="000000"/>
              <w:right w:val="single" w:sz="6" w:space="0" w:color="000000"/>
            </w:tcBorders>
          </w:tcPr>
          <w:p w14:paraId="2F9ACB75" w14:textId="7556F0B7" w:rsidR="00FE052B" w:rsidRDefault="002B6FAE">
            <w:pPr>
              <w:spacing w:after="0"/>
            </w:pPr>
            <w:r>
              <w:t xml:space="preserve">Data Axle Reference Solutions – </w:t>
            </w:r>
            <w:r w:rsidR="0075240E">
              <w:t>USA</w:t>
            </w:r>
            <w:r w:rsidR="00521B84">
              <w:t xml:space="preserve"> screens</w:t>
            </w:r>
            <w:r w:rsidR="008E2B87">
              <w:t xml:space="preserve"> </w:t>
            </w:r>
            <w:r w:rsidR="00E6694A">
              <w:t>reflow</w:t>
            </w:r>
            <w:r w:rsidR="008E2B87">
              <w:t xml:space="preserve"> to fit horizontally within the viewpoint when page width is adjusted to 320px.</w:t>
            </w:r>
          </w:p>
          <w:p w14:paraId="14268982" w14:textId="77777777" w:rsidR="0075240E" w:rsidRDefault="0075240E">
            <w:pPr>
              <w:spacing w:after="0"/>
            </w:pPr>
          </w:p>
          <w:p w14:paraId="35A2FDCE" w14:textId="046601A5" w:rsidR="0075240E" w:rsidRDefault="0075240E">
            <w:pPr>
              <w:spacing w:after="0"/>
            </w:pPr>
            <w:r>
              <w:t xml:space="preserve">Note: Content lost for certain elements such as </w:t>
            </w:r>
            <w:proofErr w:type="spellStart"/>
            <w:r>
              <w:t>listbox</w:t>
            </w:r>
            <w:proofErr w:type="spellEnd"/>
            <w:r>
              <w:t>, etc., when viewpoint is adjusted to 320px will be addressed in future developments cycles.</w:t>
            </w:r>
          </w:p>
        </w:tc>
      </w:tr>
      <w:tr w:rsidR="00FE052B" w14:paraId="287DEBB8"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CCC7381" w14:textId="77777777" w:rsidR="00FE052B" w:rsidRDefault="00FE052B">
            <w:pPr>
              <w:spacing w:after="0"/>
            </w:pPr>
            <w:hyperlink r:id="rId73" w:anchor="non-text-contrast">
              <w:r>
                <w:rPr>
                  <w:b/>
                  <w:color w:val="0000FF"/>
                  <w:u w:val="single"/>
                </w:rPr>
                <w:t>1.4.11 Non-text Contrast</w:t>
              </w:r>
            </w:hyperlink>
            <w:r>
              <w:t xml:space="preserve"> (Level AA 2.1 only)</w:t>
            </w:r>
            <w:r>
              <w:br/>
              <w:t xml:space="preserve">The visual presentation of the following </w:t>
            </w:r>
            <w:proofErr w:type="gramStart"/>
            <w:r>
              <w:t>have</w:t>
            </w:r>
            <w:proofErr w:type="gramEnd"/>
            <w:r>
              <w:t xml:space="preserve"> a contrast ratio of at least 3:1 against adjacent color(s): </w:t>
            </w:r>
          </w:p>
          <w:p w14:paraId="3A77DBED" w14:textId="77777777" w:rsidR="00FE052B" w:rsidRDefault="008B3F9C">
            <w:pPr>
              <w:numPr>
                <w:ilvl w:val="0"/>
                <w:numId w:val="13"/>
              </w:numPr>
              <w:spacing w:after="0"/>
              <w:ind w:left="360" w:hanging="270"/>
            </w:pPr>
            <w:r>
              <w:rPr>
                <w:b/>
              </w:rPr>
              <w:t>User Interface Components:</w:t>
            </w:r>
            <w:r>
              <w:t xml:space="preserve"> Visual information required to identify user interface components and states, except for inactive components or where the appearance of the component is determined by the user agent and not modified by the </w:t>
            </w:r>
            <w:proofErr w:type="gramStart"/>
            <w:r>
              <w:t>author;</w:t>
            </w:r>
            <w:proofErr w:type="gramEnd"/>
          </w:p>
          <w:p w14:paraId="233CF88D" w14:textId="77777777" w:rsidR="00FE052B" w:rsidRDefault="008B3F9C">
            <w:pPr>
              <w:numPr>
                <w:ilvl w:val="0"/>
                <w:numId w:val="13"/>
              </w:numPr>
              <w:spacing w:after="0"/>
              <w:ind w:left="360" w:hanging="270"/>
            </w:pPr>
            <w:r>
              <w:rPr>
                <w:b/>
              </w:rPr>
              <w:t>Graphical Objects:</w:t>
            </w:r>
            <w:r>
              <w:t> Parts of graphics required to understand the content, except when a particular presentation of graphics is essential to the information being conveyed.</w:t>
            </w:r>
          </w:p>
        </w:tc>
        <w:tc>
          <w:tcPr>
            <w:tcW w:w="2589" w:type="dxa"/>
            <w:tcBorders>
              <w:top w:val="single" w:sz="6" w:space="0" w:color="000000"/>
              <w:left w:val="single" w:sz="6" w:space="0" w:color="000000"/>
              <w:bottom w:val="single" w:sz="6" w:space="0" w:color="000000"/>
              <w:right w:val="single" w:sz="6" w:space="0" w:color="000000"/>
            </w:tcBorders>
          </w:tcPr>
          <w:p w14:paraId="751810D0" w14:textId="704B5349" w:rsidR="00FE052B" w:rsidRDefault="008B3F9C">
            <w:pPr>
              <w:spacing w:after="0"/>
              <w:jc w:val="center"/>
            </w:pPr>
            <w:r>
              <w:rPr>
                <w:color w:val="000000"/>
              </w:rPr>
              <w:t>Supports</w:t>
            </w:r>
          </w:p>
        </w:tc>
        <w:tc>
          <w:tcPr>
            <w:tcW w:w="5077" w:type="dxa"/>
            <w:tcBorders>
              <w:top w:val="single" w:sz="6" w:space="0" w:color="000000"/>
              <w:left w:val="single" w:sz="6" w:space="0" w:color="000000"/>
              <w:bottom w:val="single" w:sz="6" w:space="0" w:color="000000"/>
              <w:right w:val="single" w:sz="6" w:space="0" w:color="000000"/>
            </w:tcBorders>
          </w:tcPr>
          <w:p w14:paraId="3749E25D" w14:textId="5B64866E" w:rsidR="00FE052B" w:rsidRDefault="008B3F9C">
            <w:pPr>
              <w:spacing w:after="90"/>
              <w:rPr>
                <w:rFonts w:ascii="Arial" w:eastAsia="Arial" w:hAnsi="Arial" w:cs="Arial"/>
                <w:color w:val="263238"/>
                <w:sz w:val="20"/>
                <w:szCs w:val="20"/>
              </w:rPr>
            </w:pPr>
            <w:r>
              <w:t xml:space="preserve">In </w:t>
            </w:r>
            <w:r w:rsidR="002B6FAE">
              <w:t xml:space="preserve">Data Axle Reference Solutions – </w:t>
            </w:r>
            <w:r w:rsidR="00AB2BB0">
              <w:t>USA</w:t>
            </w:r>
            <w:r w:rsidR="00521B84">
              <w:t xml:space="preserve"> screens</w:t>
            </w:r>
            <w:r>
              <w:t xml:space="preserve">, </w:t>
            </w:r>
            <w:r w:rsidR="00020792">
              <w:t xml:space="preserve">the </w:t>
            </w:r>
            <w:r>
              <w:t>meaningful non-text elements, e.g., visual boundaries, focus indicators and element states, graphical objects, and icons, have a minimum 3:1 luminosity contrast ratio.</w:t>
            </w:r>
          </w:p>
        </w:tc>
      </w:tr>
      <w:tr w:rsidR="00FE052B" w14:paraId="07B28F0A"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1C8B4D5" w14:textId="77777777" w:rsidR="00FE052B" w:rsidRDefault="00FE052B">
            <w:pPr>
              <w:spacing w:after="0"/>
            </w:pPr>
            <w:hyperlink r:id="rId74" w:anchor="text-spacing">
              <w:r>
                <w:rPr>
                  <w:b/>
                  <w:color w:val="0000FF"/>
                  <w:u w:val="single"/>
                </w:rPr>
                <w:t>1.4.12 Text Spacing</w:t>
              </w:r>
            </w:hyperlink>
            <w:r>
              <w:t xml:space="preserve"> (Level AA 2.1 only)</w:t>
            </w:r>
            <w:r>
              <w:br/>
              <w:t xml:space="preserve">In content implemented using markup languages that support the following text style properties, no loss of content or functionality occurs by setting </w:t>
            </w:r>
            <w:proofErr w:type="gramStart"/>
            <w:r>
              <w:t>all of</w:t>
            </w:r>
            <w:proofErr w:type="gramEnd"/>
            <w:r>
              <w:t xml:space="preserve"> the following and by changing no other style property: </w:t>
            </w:r>
          </w:p>
          <w:p w14:paraId="0BCE11B2" w14:textId="77777777" w:rsidR="00FE052B" w:rsidRDefault="008B3F9C">
            <w:pPr>
              <w:numPr>
                <w:ilvl w:val="0"/>
                <w:numId w:val="17"/>
              </w:numPr>
              <w:spacing w:after="0"/>
              <w:ind w:left="360" w:hanging="270"/>
            </w:pPr>
            <w:r>
              <w:t xml:space="preserve">Line height (line spacing) to at least 1.5 times the font </w:t>
            </w:r>
            <w:proofErr w:type="gramStart"/>
            <w:r>
              <w:t>size;</w:t>
            </w:r>
            <w:proofErr w:type="gramEnd"/>
          </w:p>
          <w:p w14:paraId="7B89839F" w14:textId="77777777" w:rsidR="00FE052B" w:rsidRDefault="008B3F9C">
            <w:pPr>
              <w:numPr>
                <w:ilvl w:val="0"/>
                <w:numId w:val="17"/>
              </w:numPr>
              <w:spacing w:after="0"/>
              <w:ind w:left="360" w:hanging="270"/>
            </w:pPr>
            <w:r>
              <w:t xml:space="preserve">Spacing following paragraphs to at least 2 times the font </w:t>
            </w:r>
            <w:proofErr w:type="gramStart"/>
            <w:r>
              <w:t>size;</w:t>
            </w:r>
            <w:proofErr w:type="gramEnd"/>
          </w:p>
          <w:p w14:paraId="658B772A" w14:textId="77777777" w:rsidR="00FE052B" w:rsidRDefault="008B3F9C">
            <w:pPr>
              <w:numPr>
                <w:ilvl w:val="0"/>
                <w:numId w:val="17"/>
              </w:numPr>
              <w:spacing w:after="0"/>
              <w:ind w:left="360" w:hanging="270"/>
            </w:pPr>
            <w:r>
              <w:t xml:space="preserve">Letter spacing (tracking) to at least 0.12 times the font </w:t>
            </w:r>
            <w:proofErr w:type="gramStart"/>
            <w:r>
              <w:t>size;</w:t>
            </w:r>
            <w:proofErr w:type="gramEnd"/>
          </w:p>
          <w:p w14:paraId="32678676" w14:textId="77777777" w:rsidR="00FE052B" w:rsidRDefault="008B3F9C">
            <w:pPr>
              <w:numPr>
                <w:ilvl w:val="0"/>
                <w:numId w:val="17"/>
              </w:numPr>
              <w:spacing w:after="0"/>
              <w:ind w:left="360" w:hanging="270"/>
            </w:pPr>
            <w:r>
              <w:t>Word spacing to at least 0.16 times the font size.</w:t>
            </w:r>
          </w:p>
          <w:p w14:paraId="489E2E8A" w14:textId="77777777" w:rsidR="00FE052B" w:rsidRDefault="008B3F9C">
            <w:pPr>
              <w:spacing w:after="0"/>
            </w:pPr>
            <w:r>
              <w:t>Exception: Human languages and scripts that do not make use of one or more of these text style properties in written text can conform using only the properties that exist for that combination of language and script.</w:t>
            </w:r>
          </w:p>
        </w:tc>
        <w:tc>
          <w:tcPr>
            <w:tcW w:w="2589" w:type="dxa"/>
            <w:tcBorders>
              <w:top w:val="single" w:sz="6" w:space="0" w:color="000000"/>
              <w:left w:val="single" w:sz="6" w:space="0" w:color="000000"/>
              <w:bottom w:val="single" w:sz="6" w:space="0" w:color="000000"/>
              <w:right w:val="single" w:sz="6" w:space="0" w:color="000000"/>
            </w:tcBorders>
          </w:tcPr>
          <w:p w14:paraId="776C3D85" w14:textId="60DBB63D" w:rsidR="00FE052B" w:rsidRDefault="0020077F">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0E810BE8" w14:textId="0BEA2810" w:rsidR="00FE052B" w:rsidRDefault="002B6FAE">
            <w:pPr>
              <w:spacing w:after="0"/>
            </w:pPr>
            <w:r>
              <w:t xml:space="preserve">Data Axle Reference Solutions – </w:t>
            </w:r>
            <w:r w:rsidR="00AB2BB0">
              <w:t>USA</w:t>
            </w:r>
            <w:r w:rsidR="005A4D7F">
              <w:t xml:space="preserve"> screens</w:t>
            </w:r>
            <w:r w:rsidR="00987AB5">
              <w:t xml:space="preserve"> elements have appropriate text spacing.</w:t>
            </w:r>
          </w:p>
        </w:tc>
      </w:tr>
      <w:tr w:rsidR="00FE052B" w14:paraId="26CA4B7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826183F" w14:textId="77777777" w:rsidR="00FE052B" w:rsidRDefault="00FE052B">
            <w:pPr>
              <w:spacing w:after="0"/>
            </w:pPr>
            <w:hyperlink r:id="rId75" w:anchor="content-on-hover-or-focus">
              <w:r>
                <w:rPr>
                  <w:b/>
                  <w:color w:val="0000FF"/>
                  <w:u w:val="single"/>
                </w:rPr>
                <w:t>1.4.13 Content on Hover or Focus</w:t>
              </w:r>
            </w:hyperlink>
            <w:r>
              <w:t xml:space="preserve"> (Level AA 2.1 only)</w:t>
            </w:r>
            <w:r>
              <w:br/>
            </w:r>
            <w:proofErr w:type="gramStart"/>
            <w:r>
              <w:t>Where</w:t>
            </w:r>
            <w:proofErr w:type="gramEnd"/>
            <w:r>
              <w:t xml:space="preserve"> receiving and then removing pointer hover or keyboard focus triggers additional content to become visible and then hidden, the following are true: </w:t>
            </w:r>
          </w:p>
          <w:p w14:paraId="187D09C6" w14:textId="77777777" w:rsidR="00FE052B" w:rsidRDefault="008B3F9C">
            <w:pPr>
              <w:numPr>
                <w:ilvl w:val="0"/>
                <w:numId w:val="5"/>
              </w:numPr>
              <w:spacing w:after="0"/>
              <w:ind w:left="360" w:hanging="270"/>
            </w:pPr>
            <w:r>
              <w:rPr>
                <w:b/>
              </w:rPr>
              <w:t>Dismissible:</w:t>
            </w:r>
            <w:r>
              <w:t xml:space="preserve"> A mechanism is available to dismiss the additional content without moving pointer hover or keyboard focus, unless the additional </w:t>
            </w:r>
            <w:r>
              <w:lastRenderedPageBreak/>
              <w:t xml:space="preserve">content communicates an input error or does not obscure or replace other </w:t>
            </w:r>
            <w:proofErr w:type="gramStart"/>
            <w:r>
              <w:t>content;</w:t>
            </w:r>
            <w:proofErr w:type="gramEnd"/>
          </w:p>
          <w:p w14:paraId="0FEC9F17" w14:textId="77777777" w:rsidR="00FE052B" w:rsidRDefault="008B3F9C">
            <w:pPr>
              <w:numPr>
                <w:ilvl w:val="0"/>
                <w:numId w:val="5"/>
              </w:numPr>
              <w:spacing w:after="0"/>
              <w:ind w:left="360" w:hanging="270"/>
            </w:pPr>
            <w:proofErr w:type="spellStart"/>
            <w:r>
              <w:rPr>
                <w:b/>
              </w:rPr>
              <w:t>Hoverable</w:t>
            </w:r>
            <w:proofErr w:type="spellEnd"/>
            <w:r>
              <w:rPr>
                <w:b/>
              </w:rPr>
              <w:t>:</w:t>
            </w:r>
            <w:r>
              <w:t xml:space="preserve"> If pointer hover can trigger the additional content, then the pointer can be moved over the additional content without the additional content </w:t>
            </w:r>
            <w:proofErr w:type="gramStart"/>
            <w:r>
              <w:t>disappearing;</w:t>
            </w:r>
            <w:proofErr w:type="gramEnd"/>
          </w:p>
          <w:p w14:paraId="039FE4A4" w14:textId="77777777" w:rsidR="00FE052B" w:rsidRDefault="008B3F9C">
            <w:pPr>
              <w:numPr>
                <w:ilvl w:val="0"/>
                <w:numId w:val="5"/>
              </w:numPr>
              <w:spacing w:after="0"/>
              <w:ind w:left="360" w:hanging="270"/>
            </w:pPr>
            <w:r>
              <w:rPr>
                <w:b/>
              </w:rPr>
              <w:t>Persistent:</w:t>
            </w:r>
            <w:r>
              <w:t> The additional content remains visible until the hover or focus trigger is removed, the user dismisses it, or its information is no longer valid.</w:t>
            </w:r>
          </w:p>
          <w:p w14:paraId="28130C4B" w14:textId="77777777" w:rsidR="00FE052B" w:rsidRDefault="008B3F9C">
            <w:pPr>
              <w:spacing w:after="0"/>
            </w:pPr>
            <w:r>
              <w:t>Exception: The visual presentation of the additional content is controlled by the user agent and is not modified by the author.</w:t>
            </w:r>
          </w:p>
        </w:tc>
        <w:tc>
          <w:tcPr>
            <w:tcW w:w="2589" w:type="dxa"/>
            <w:tcBorders>
              <w:top w:val="single" w:sz="6" w:space="0" w:color="000000"/>
              <w:left w:val="single" w:sz="6" w:space="0" w:color="000000"/>
              <w:bottom w:val="single" w:sz="6" w:space="0" w:color="000000"/>
              <w:right w:val="single" w:sz="6" w:space="0" w:color="000000"/>
            </w:tcBorders>
          </w:tcPr>
          <w:p w14:paraId="7DCB733B" w14:textId="39A9CDEC" w:rsidR="00FE052B" w:rsidRDefault="008B3F9C">
            <w:pPr>
              <w:spacing w:after="0"/>
              <w:jc w:val="center"/>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tcPr>
          <w:p w14:paraId="0110A469" w14:textId="1EB53489" w:rsidR="00FE052B" w:rsidRDefault="002B6FAE">
            <w:pPr>
              <w:spacing w:after="0"/>
            </w:pPr>
            <w:r>
              <w:t xml:space="preserve">Data Axle Reference Solutions – </w:t>
            </w:r>
            <w:r w:rsidR="00AB2BB0">
              <w:t>USA</w:t>
            </w:r>
            <w:r w:rsidR="005A4D7F">
              <w:t xml:space="preserve"> screens</w:t>
            </w:r>
            <w:r w:rsidR="00806CD0">
              <w:t xml:space="preserve"> </w:t>
            </w:r>
            <w:r w:rsidR="001C0CC3">
              <w:t>triggered</w:t>
            </w:r>
            <w:r w:rsidR="00806CD0">
              <w:t xml:space="preserve"> by hover or focus, it becomes </w:t>
            </w:r>
            <w:proofErr w:type="spellStart"/>
            <w:r w:rsidR="00806CD0">
              <w:t>hoverable</w:t>
            </w:r>
            <w:proofErr w:type="spellEnd"/>
            <w:r w:rsidR="00806CD0">
              <w:t>, dismissible, and persistent in a manner that meets this criterion.</w:t>
            </w:r>
          </w:p>
          <w:p w14:paraId="767FFAED" w14:textId="77777777" w:rsidR="00FE052B" w:rsidRDefault="00FE052B">
            <w:pPr>
              <w:spacing w:after="0"/>
            </w:pPr>
          </w:p>
        </w:tc>
      </w:tr>
      <w:tr w:rsidR="00FE052B" w14:paraId="0E3A0FA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39BCD7F0" w14:textId="77777777" w:rsidR="00FE052B" w:rsidRDefault="00FE052B">
            <w:pPr>
              <w:spacing w:after="0"/>
            </w:pPr>
            <w:hyperlink r:id="rId76" w:anchor="navigation-mechanisms-mult-loc">
              <w:r>
                <w:rPr>
                  <w:b/>
                  <w:color w:val="0000FF"/>
                  <w:u w:val="single"/>
                </w:rPr>
                <w:t>2.4.5 Multiple Ways</w:t>
              </w:r>
            </w:hyperlink>
            <w:r>
              <w:t xml:space="preserve"> (Level AA)</w:t>
            </w:r>
            <w:r>
              <w:br/>
              <w:t>More than one way is available to locate a Web page within a set of Web pages except where the Web Page is the result of, or a step in, a process.</w:t>
            </w:r>
          </w:p>
        </w:tc>
        <w:tc>
          <w:tcPr>
            <w:tcW w:w="2589" w:type="dxa"/>
            <w:tcBorders>
              <w:top w:val="single" w:sz="6" w:space="0" w:color="000000"/>
              <w:left w:val="single" w:sz="6" w:space="0" w:color="000000"/>
              <w:bottom w:val="single" w:sz="6" w:space="0" w:color="000000"/>
              <w:right w:val="single" w:sz="6" w:space="0" w:color="000000"/>
            </w:tcBorders>
          </w:tcPr>
          <w:p w14:paraId="1CB4DA45"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612658DD" w14:textId="3789C088" w:rsidR="00FE052B" w:rsidRDefault="008B3F9C">
            <w:pPr>
              <w:spacing w:after="0"/>
            </w:pPr>
            <w:r>
              <w:t xml:space="preserve">In </w:t>
            </w:r>
            <w:r w:rsidR="002B6FAE">
              <w:t xml:space="preserve">Data Axle Reference Solutions – </w:t>
            </w:r>
            <w:r w:rsidR="00AB2BB0">
              <w:t>USA</w:t>
            </w:r>
            <w:r w:rsidR="005A4D7F">
              <w:t xml:space="preserve"> screens</w:t>
            </w:r>
            <w:r>
              <w:t>, there is more than one way to locate a Web page within a set of Web pages.</w:t>
            </w:r>
          </w:p>
          <w:p w14:paraId="172C0149" w14:textId="77777777" w:rsidR="00FE052B" w:rsidRDefault="00FE052B">
            <w:pPr>
              <w:spacing w:after="0"/>
            </w:pPr>
          </w:p>
        </w:tc>
      </w:tr>
      <w:tr w:rsidR="00FE052B" w14:paraId="2E9A9C35"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4786EF5" w14:textId="77777777" w:rsidR="00FE052B" w:rsidRDefault="00FE052B">
            <w:pPr>
              <w:spacing w:after="0"/>
            </w:pPr>
            <w:hyperlink r:id="rId77" w:anchor="navigation-mechanisms-descriptive">
              <w:r>
                <w:rPr>
                  <w:b/>
                  <w:color w:val="0000FF"/>
                  <w:u w:val="single"/>
                </w:rPr>
                <w:t>2.4.6 Headings and Labels</w:t>
              </w:r>
            </w:hyperlink>
            <w:r>
              <w:t xml:space="preserve"> (Level AA)</w:t>
            </w:r>
            <w:r>
              <w:br/>
              <w:t>Headings and labels describe topic or purpose.</w:t>
            </w:r>
          </w:p>
        </w:tc>
        <w:tc>
          <w:tcPr>
            <w:tcW w:w="2589" w:type="dxa"/>
            <w:tcBorders>
              <w:top w:val="single" w:sz="6" w:space="0" w:color="000000"/>
              <w:left w:val="single" w:sz="6" w:space="0" w:color="000000"/>
              <w:bottom w:val="single" w:sz="6" w:space="0" w:color="000000"/>
              <w:right w:val="single" w:sz="6" w:space="0" w:color="000000"/>
            </w:tcBorders>
          </w:tcPr>
          <w:p w14:paraId="7B45AAA8" w14:textId="7988BAAC"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AB0E053" w14:textId="05A7060C" w:rsidR="00FE052B" w:rsidRDefault="008B3F9C">
            <w:pPr>
              <w:spacing w:after="0"/>
            </w:pPr>
            <w:r>
              <w:t xml:space="preserve">Headings and labels on </w:t>
            </w:r>
            <w:r w:rsidR="002B6FAE">
              <w:t xml:space="preserve">Data Axle Reference Solutions – </w:t>
            </w:r>
            <w:r w:rsidR="00AB2BB0">
              <w:t>USA</w:t>
            </w:r>
            <w:r w:rsidR="005A4D7F">
              <w:t xml:space="preserve"> screens</w:t>
            </w:r>
            <w:r>
              <w:t xml:space="preserve"> are descriptive of the website.</w:t>
            </w:r>
          </w:p>
        </w:tc>
      </w:tr>
      <w:tr w:rsidR="00FE052B" w14:paraId="32265D0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C675EBD" w14:textId="77777777" w:rsidR="00FE052B" w:rsidRDefault="00FE052B">
            <w:pPr>
              <w:spacing w:after="0"/>
              <w:rPr>
                <w:b/>
              </w:rPr>
            </w:pPr>
            <w:hyperlink r:id="rId78" w:anchor="navigation-mechanisms-focus-visible">
              <w:r>
                <w:rPr>
                  <w:b/>
                  <w:color w:val="0000FF"/>
                  <w:u w:val="single"/>
                </w:rPr>
                <w:t>2.4.7 Focus Visible</w:t>
              </w:r>
            </w:hyperlink>
            <w:r>
              <w:t xml:space="preserve"> (Level AA)</w:t>
            </w:r>
            <w:r>
              <w:br/>
              <w:t>Any keyboard operable user interface has a mode of operation where the keyboard focus indicator is visible.</w:t>
            </w:r>
          </w:p>
        </w:tc>
        <w:tc>
          <w:tcPr>
            <w:tcW w:w="2589" w:type="dxa"/>
            <w:tcBorders>
              <w:top w:val="single" w:sz="6" w:space="0" w:color="000000"/>
              <w:left w:val="single" w:sz="6" w:space="0" w:color="000000"/>
              <w:bottom w:val="single" w:sz="6" w:space="0" w:color="000000"/>
              <w:right w:val="single" w:sz="6" w:space="0" w:color="000000"/>
            </w:tcBorders>
          </w:tcPr>
          <w:p w14:paraId="24AA6F6C" w14:textId="20238462" w:rsidR="00FE052B" w:rsidRDefault="006B183A">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9815854" w14:textId="4CF86FD2" w:rsidR="00FE052B" w:rsidRDefault="00B11F57">
            <w:pPr>
              <w:spacing w:after="0"/>
            </w:pPr>
            <w:r>
              <w:t xml:space="preserve">Most of the </w:t>
            </w:r>
            <w:r w:rsidR="008D26F2">
              <w:t>Active</w:t>
            </w:r>
            <w:r w:rsidR="008F55A7">
              <w:t xml:space="preserve"> elements in </w:t>
            </w:r>
            <w:r w:rsidR="002B6FAE">
              <w:t xml:space="preserve">Data Axle Reference Solutions – </w:t>
            </w:r>
            <w:r w:rsidR="00615795">
              <w:t>USA</w:t>
            </w:r>
            <w:r w:rsidR="00521B84">
              <w:t xml:space="preserve"> screens</w:t>
            </w:r>
            <w:r w:rsidR="008F55A7">
              <w:t xml:space="preserve"> have proper focus indicators.</w:t>
            </w:r>
          </w:p>
        </w:tc>
      </w:tr>
      <w:tr w:rsidR="00FE052B" w14:paraId="5DAD1545" w14:textId="77777777">
        <w:trPr>
          <w:trHeight w:val="302"/>
        </w:trPr>
        <w:tc>
          <w:tcPr>
            <w:tcW w:w="6734" w:type="dxa"/>
            <w:tcBorders>
              <w:top w:val="single" w:sz="6" w:space="0" w:color="000000"/>
              <w:left w:val="single" w:sz="6" w:space="0" w:color="000000"/>
              <w:bottom w:val="single" w:sz="6" w:space="0" w:color="000000"/>
              <w:right w:val="single" w:sz="6" w:space="0" w:color="000000"/>
            </w:tcBorders>
            <w:vAlign w:val="center"/>
          </w:tcPr>
          <w:p w14:paraId="04CC3043" w14:textId="77777777" w:rsidR="00FE052B" w:rsidRDefault="00FE052B">
            <w:pPr>
              <w:spacing w:after="0"/>
            </w:pPr>
            <w:hyperlink r:id="rId79" w:anchor="focus-not-obscured-minimum">
              <w:r>
                <w:rPr>
                  <w:b/>
                  <w:color w:val="0000FF"/>
                  <w:u w:val="single"/>
                </w:rPr>
                <w:t>2.4.11 Focus Not Obscured (Minimum)</w:t>
              </w:r>
            </w:hyperlink>
            <w:r>
              <w:t xml:space="preserve"> (Level AA 2.2 only)</w:t>
            </w:r>
          </w:p>
        </w:tc>
        <w:tc>
          <w:tcPr>
            <w:tcW w:w="2589" w:type="dxa"/>
            <w:tcBorders>
              <w:top w:val="single" w:sz="6" w:space="0" w:color="000000"/>
              <w:left w:val="single" w:sz="6" w:space="0" w:color="000000"/>
              <w:bottom w:val="single" w:sz="6" w:space="0" w:color="000000"/>
              <w:right w:val="single" w:sz="6" w:space="0" w:color="000000"/>
            </w:tcBorders>
          </w:tcPr>
          <w:p w14:paraId="286435D6" w14:textId="22EBF3D4"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27720EC3" w14:textId="65241037" w:rsidR="00FE052B" w:rsidRDefault="002B6FAE">
            <w:pPr>
              <w:spacing w:after="0"/>
            </w:pPr>
            <w:r>
              <w:t xml:space="preserve">Data Axle Reference Solutions – </w:t>
            </w:r>
            <w:r w:rsidR="002A47FA">
              <w:t>USA</w:t>
            </w:r>
            <w:r w:rsidR="00521B84">
              <w:t xml:space="preserve"> screens</w:t>
            </w:r>
            <w:r w:rsidR="008D4C17">
              <w:t xml:space="preserve"> </w:t>
            </w:r>
            <w:r w:rsidR="00D82238">
              <w:t>contain</w:t>
            </w:r>
            <w:r w:rsidR="008D4C17">
              <w:t xml:space="preserve"> a focus indicator that is consistently visible and not obscured by other elements.</w:t>
            </w:r>
          </w:p>
        </w:tc>
      </w:tr>
      <w:tr w:rsidR="00FE052B" w14:paraId="4E16A22F" w14:textId="77777777">
        <w:trPr>
          <w:trHeight w:val="302"/>
        </w:trPr>
        <w:tc>
          <w:tcPr>
            <w:tcW w:w="6734" w:type="dxa"/>
            <w:tcBorders>
              <w:top w:val="single" w:sz="6" w:space="0" w:color="000000"/>
              <w:left w:val="single" w:sz="6" w:space="0" w:color="000000"/>
              <w:bottom w:val="single" w:sz="6" w:space="0" w:color="000000"/>
              <w:right w:val="single" w:sz="6" w:space="0" w:color="000000"/>
            </w:tcBorders>
            <w:vAlign w:val="center"/>
          </w:tcPr>
          <w:p w14:paraId="5415EE61" w14:textId="77777777" w:rsidR="00FE052B" w:rsidRDefault="00FE052B">
            <w:pPr>
              <w:spacing w:after="0"/>
            </w:pPr>
            <w:hyperlink r:id="rId80" w:anchor="dragging-movements">
              <w:r>
                <w:rPr>
                  <w:b/>
                  <w:color w:val="0000FF"/>
                  <w:u w:val="single"/>
                </w:rPr>
                <w:t>2.5.7 Dragging Movements</w:t>
              </w:r>
            </w:hyperlink>
            <w:r>
              <w:rPr>
                <w:b/>
              </w:rPr>
              <w:t xml:space="preserve"> </w:t>
            </w:r>
            <w:r>
              <w:t>(Level AA 2.2 only)</w:t>
            </w:r>
          </w:p>
        </w:tc>
        <w:tc>
          <w:tcPr>
            <w:tcW w:w="2589" w:type="dxa"/>
            <w:tcBorders>
              <w:top w:val="single" w:sz="6" w:space="0" w:color="000000"/>
              <w:left w:val="single" w:sz="6" w:space="0" w:color="000000"/>
              <w:bottom w:val="single" w:sz="6" w:space="0" w:color="000000"/>
              <w:right w:val="single" w:sz="6" w:space="0" w:color="000000"/>
            </w:tcBorders>
          </w:tcPr>
          <w:p w14:paraId="6866D1CF" w14:textId="20095954" w:rsidR="00FE052B" w:rsidRDefault="003726D5">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4B8BD27B" w14:textId="61316A34" w:rsidR="00FE052B" w:rsidRDefault="002B6FAE">
            <w:pPr>
              <w:spacing w:after="0"/>
            </w:pPr>
            <w:r>
              <w:t xml:space="preserve">Data Axle Reference Solutions – </w:t>
            </w:r>
            <w:r w:rsidR="002A47FA">
              <w:t>USA</w:t>
            </w:r>
            <w:r w:rsidR="00521B84">
              <w:t xml:space="preserve"> screens</w:t>
            </w:r>
            <w:r w:rsidR="008D4C17">
              <w:t xml:space="preserve"> content doesn’t rely on dragging for user actions.</w:t>
            </w:r>
          </w:p>
        </w:tc>
      </w:tr>
      <w:tr w:rsidR="00FE052B" w14:paraId="02C5AC38" w14:textId="77777777">
        <w:trPr>
          <w:trHeight w:val="302"/>
        </w:trPr>
        <w:tc>
          <w:tcPr>
            <w:tcW w:w="6734" w:type="dxa"/>
            <w:tcBorders>
              <w:top w:val="single" w:sz="6" w:space="0" w:color="000000"/>
              <w:left w:val="single" w:sz="6" w:space="0" w:color="000000"/>
              <w:bottom w:val="single" w:sz="6" w:space="0" w:color="000000"/>
              <w:right w:val="single" w:sz="6" w:space="0" w:color="000000"/>
            </w:tcBorders>
            <w:vAlign w:val="center"/>
          </w:tcPr>
          <w:p w14:paraId="5558B552" w14:textId="77777777" w:rsidR="00FE052B" w:rsidRDefault="00FE052B">
            <w:pPr>
              <w:spacing w:after="0"/>
            </w:pPr>
            <w:hyperlink r:id="rId81" w:anchor="target-size-minimum">
              <w:r>
                <w:rPr>
                  <w:b/>
                  <w:color w:val="0000FF"/>
                  <w:u w:val="single"/>
                </w:rPr>
                <w:t>2.5.8 Target Size (Minimum)</w:t>
              </w:r>
            </w:hyperlink>
            <w:r>
              <w:rPr>
                <w:b/>
              </w:rPr>
              <w:t xml:space="preserve"> </w:t>
            </w:r>
            <w:r>
              <w:t>(Level AA 2.2 only)</w:t>
            </w:r>
          </w:p>
        </w:tc>
        <w:tc>
          <w:tcPr>
            <w:tcW w:w="2589" w:type="dxa"/>
            <w:tcBorders>
              <w:top w:val="single" w:sz="6" w:space="0" w:color="000000"/>
              <w:left w:val="single" w:sz="6" w:space="0" w:color="000000"/>
              <w:bottom w:val="single" w:sz="6" w:space="0" w:color="000000"/>
              <w:right w:val="single" w:sz="6" w:space="0" w:color="000000"/>
            </w:tcBorders>
          </w:tcPr>
          <w:p w14:paraId="4730F93C" w14:textId="6EF45169" w:rsidR="00FE052B" w:rsidRDefault="003D16E7">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3CD64299" w14:textId="1276FDCA" w:rsidR="00FE052B" w:rsidRDefault="00CA052E">
            <w:pPr>
              <w:spacing w:after="0"/>
            </w:pPr>
            <w:r>
              <w:t>Targets</w:t>
            </w:r>
            <w:r w:rsidR="00242E19">
              <w:t xml:space="preserve"> of the </w:t>
            </w:r>
            <w:r w:rsidR="002B6FAE">
              <w:t xml:space="preserve">Data Axle Reference Solutions – </w:t>
            </w:r>
            <w:r w:rsidR="002A47FA">
              <w:t>USA</w:t>
            </w:r>
            <w:r w:rsidR="00521B84">
              <w:t xml:space="preserve"> screens</w:t>
            </w:r>
            <w:r w:rsidR="00806CD0">
              <w:t xml:space="preserve"> </w:t>
            </w:r>
            <w:r w:rsidR="00242E19">
              <w:t>are provided with sufficient size and spacing.</w:t>
            </w:r>
          </w:p>
        </w:tc>
      </w:tr>
      <w:tr w:rsidR="00FE052B" w14:paraId="27C0EE9D"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46CA281" w14:textId="77777777" w:rsidR="00FE052B" w:rsidRDefault="00FE052B">
            <w:pPr>
              <w:spacing w:after="0"/>
              <w:rPr>
                <w:b/>
              </w:rPr>
            </w:pPr>
            <w:hyperlink r:id="rId82" w:anchor="meaning-other-lang-id">
              <w:r>
                <w:rPr>
                  <w:b/>
                  <w:color w:val="0000FF"/>
                  <w:u w:val="single"/>
                </w:rPr>
                <w:t>3.1.2 Language of Parts</w:t>
              </w:r>
            </w:hyperlink>
            <w:r>
              <w:t xml:space="preserve"> (Level AA)</w:t>
            </w:r>
            <w:r>
              <w:br/>
              <w:t>The human language of each passage or phrase in the content can be programmatically determined except for proper names, technical terms, words of indeterminate language, and words or phrases that have become part of the vernacular of the immediately surrounding text.</w:t>
            </w:r>
          </w:p>
        </w:tc>
        <w:tc>
          <w:tcPr>
            <w:tcW w:w="2589" w:type="dxa"/>
            <w:tcBorders>
              <w:top w:val="single" w:sz="6" w:space="0" w:color="000000"/>
              <w:left w:val="single" w:sz="6" w:space="0" w:color="000000"/>
              <w:bottom w:val="single" w:sz="6" w:space="0" w:color="000000"/>
              <w:right w:val="single" w:sz="6" w:space="0" w:color="000000"/>
            </w:tcBorders>
          </w:tcPr>
          <w:p w14:paraId="06A3179F"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9CDD068" w14:textId="5CE3BF89" w:rsidR="00FE052B" w:rsidRDefault="008B3F9C">
            <w:pPr>
              <w:spacing w:after="0"/>
            </w:pPr>
            <w:r>
              <w:t xml:space="preserve">Within each page or modal of </w:t>
            </w:r>
            <w:r w:rsidR="002B6FAE">
              <w:t xml:space="preserve">Data Axle Reference Solutions – </w:t>
            </w:r>
            <w:r w:rsidR="00BC40C5">
              <w:t>USA</w:t>
            </w:r>
            <w:r w:rsidR="00521B84">
              <w:t xml:space="preserve"> screens</w:t>
            </w:r>
            <w:r>
              <w:t>, the language of each portion of the page or modal is programmatically determinable.</w:t>
            </w:r>
          </w:p>
        </w:tc>
      </w:tr>
      <w:tr w:rsidR="00FE052B" w14:paraId="067EFFC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F8EC5CB" w14:textId="77777777" w:rsidR="00FE052B" w:rsidRDefault="00FE052B">
            <w:pPr>
              <w:spacing w:after="0"/>
              <w:rPr>
                <w:b/>
              </w:rPr>
            </w:pPr>
            <w:hyperlink r:id="rId83" w:anchor="consistent-behavior-consistent-locations">
              <w:r>
                <w:rPr>
                  <w:b/>
                  <w:color w:val="0000FF"/>
                  <w:u w:val="single"/>
                </w:rPr>
                <w:t>3.2.3 Consistent Navigation</w:t>
              </w:r>
            </w:hyperlink>
            <w:r>
              <w:t xml:space="preserve"> (Level AA)</w:t>
            </w:r>
            <w:r>
              <w:br/>
              <w:t>Navigational mechanisms that are repeated on multiple Web pages within a set of Web pages occur in the same relative order each time they are repeated, unless a change is initiated by the user.</w:t>
            </w:r>
          </w:p>
        </w:tc>
        <w:tc>
          <w:tcPr>
            <w:tcW w:w="2589" w:type="dxa"/>
            <w:tcBorders>
              <w:top w:val="single" w:sz="6" w:space="0" w:color="000000"/>
              <w:left w:val="single" w:sz="6" w:space="0" w:color="000000"/>
              <w:bottom w:val="single" w:sz="6" w:space="0" w:color="000000"/>
              <w:right w:val="single" w:sz="6" w:space="0" w:color="000000"/>
            </w:tcBorders>
          </w:tcPr>
          <w:p w14:paraId="1346BE89"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1C0853AE" w14:textId="1FD02B76" w:rsidR="00FE052B" w:rsidRDefault="002B6FAE">
            <w:pPr>
              <w:spacing w:after="0"/>
            </w:pPr>
            <w:r>
              <w:t xml:space="preserve">Data Axle Reference Solutions – </w:t>
            </w:r>
            <w:r w:rsidR="00BC40C5">
              <w:t>USA</w:t>
            </w:r>
            <w:r w:rsidR="00521B84">
              <w:t xml:space="preserve"> screens</w:t>
            </w:r>
            <w:r w:rsidR="008D4C17">
              <w:t xml:space="preserve"> </w:t>
            </w:r>
            <w:r w:rsidR="00BD775C">
              <w:t>provide</w:t>
            </w:r>
            <w:r w:rsidR="008D4C17">
              <w:t xml:space="preserve"> consistent and repeatable navigation across all screens.</w:t>
            </w:r>
          </w:p>
        </w:tc>
      </w:tr>
      <w:tr w:rsidR="00FE052B" w14:paraId="4B00EB5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1260B71" w14:textId="77777777" w:rsidR="00FE052B" w:rsidRDefault="00FE052B">
            <w:pPr>
              <w:spacing w:after="0"/>
              <w:rPr>
                <w:b/>
              </w:rPr>
            </w:pPr>
            <w:hyperlink r:id="rId84" w:anchor="consistent-behavior-consistent-functionality">
              <w:r>
                <w:rPr>
                  <w:b/>
                  <w:color w:val="0000FF"/>
                  <w:u w:val="single"/>
                </w:rPr>
                <w:t>3.2.4 Consistent Identification</w:t>
              </w:r>
            </w:hyperlink>
            <w:r>
              <w:t xml:space="preserve"> (Level AA)</w:t>
            </w:r>
            <w:r>
              <w:br/>
              <w:t>Components that have the same functionality within a set of Web pages are identified consistently.</w:t>
            </w:r>
          </w:p>
        </w:tc>
        <w:tc>
          <w:tcPr>
            <w:tcW w:w="2589" w:type="dxa"/>
            <w:tcBorders>
              <w:top w:val="single" w:sz="6" w:space="0" w:color="000000"/>
              <w:left w:val="single" w:sz="6" w:space="0" w:color="000000"/>
              <w:bottom w:val="single" w:sz="6" w:space="0" w:color="000000"/>
              <w:right w:val="single" w:sz="6" w:space="0" w:color="000000"/>
            </w:tcBorders>
          </w:tcPr>
          <w:p w14:paraId="3B91CBB6"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6340E0E7" w14:textId="3781EE6A" w:rsidR="00FE052B" w:rsidRDefault="008B3F9C">
            <w:pPr>
              <w:spacing w:after="0"/>
            </w:pPr>
            <w:r>
              <w:t xml:space="preserve">Within </w:t>
            </w:r>
            <w:r w:rsidR="002B6FAE">
              <w:t xml:space="preserve">Data Axle Reference Solutions – </w:t>
            </w:r>
            <w:r w:rsidR="00BC40C5">
              <w:t>USA</w:t>
            </w:r>
            <w:r w:rsidR="005A4D7F">
              <w:t xml:space="preserve"> screens</w:t>
            </w:r>
            <w:r>
              <w:t>, components with the same functionality are consistently identified.</w:t>
            </w:r>
          </w:p>
        </w:tc>
      </w:tr>
      <w:tr w:rsidR="00FE052B" w14:paraId="004135F9"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D503D64" w14:textId="77777777" w:rsidR="00FE052B" w:rsidRDefault="00FE052B">
            <w:pPr>
              <w:spacing w:after="0"/>
            </w:pPr>
            <w:hyperlink r:id="rId85" w:anchor="minimize-error-suggestions">
              <w:r>
                <w:rPr>
                  <w:b/>
                  <w:color w:val="0000FF"/>
                  <w:u w:val="single"/>
                </w:rPr>
                <w:t>3.3.3 Error Suggestion</w:t>
              </w:r>
            </w:hyperlink>
            <w:r>
              <w:t xml:space="preserve"> (Level AA)</w:t>
            </w:r>
            <w:r>
              <w:br/>
              <w:t xml:space="preserve">If an input error is automatically detected and suggestions for correction are known, then the suggestions are provided to the user, unless </w:t>
            </w:r>
            <w:proofErr w:type="gramStart"/>
            <w:r>
              <w:t>it would</w:t>
            </w:r>
            <w:proofErr w:type="gramEnd"/>
            <w:r>
              <w:t xml:space="preserve"> jeopardize the security or purpose of the content.</w:t>
            </w:r>
          </w:p>
        </w:tc>
        <w:tc>
          <w:tcPr>
            <w:tcW w:w="2589" w:type="dxa"/>
            <w:tcBorders>
              <w:top w:val="single" w:sz="6" w:space="0" w:color="000000"/>
              <w:left w:val="single" w:sz="6" w:space="0" w:color="000000"/>
              <w:bottom w:val="single" w:sz="6" w:space="0" w:color="000000"/>
              <w:right w:val="single" w:sz="6" w:space="0" w:color="000000"/>
            </w:tcBorders>
          </w:tcPr>
          <w:p w14:paraId="0A5023A9"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F74C776" w14:textId="421FC9E7" w:rsidR="00FE052B" w:rsidRDefault="008B3F9C">
            <w:pPr>
              <w:spacing w:after="0"/>
            </w:pPr>
            <w:r>
              <w:t xml:space="preserve">When an error is automatically detected within a data entry form on </w:t>
            </w:r>
            <w:r w:rsidR="002B6FAE">
              <w:t xml:space="preserve">Data Axle Reference Solutions – </w:t>
            </w:r>
            <w:r w:rsidR="00BC40C5">
              <w:t>USA</w:t>
            </w:r>
            <w:r w:rsidR="005A4D7F">
              <w:t xml:space="preserve"> screens</w:t>
            </w:r>
            <w:r>
              <w:t xml:space="preserve">, all the resulting error </w:t>
            </w:r>
            <w:r w:rsidR="009A25C0">
              <w:t>messages provide</w:t>
            </w:r>
            <w:r>
              <w:t xml:space="preserve"> suggestions for correction.</w:t>
            </w:r>
          </w:p>
          <w:p w14:paraId="7E14D520" w14:textId="77777777" w:rsidR="00FE052B" w:rsidRDefault="00FE052B">
            <w:pPr>
              <w:spacing w:after="0"/>
            </w:pPr>
          </w:p>
        </w:tc>
      </w:tr>
      <w:tr w:rsidR="00FE052B" w14:paraId="134CF66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0C042FC" w14:textId="77777777" w:rsidR="00FE052B" w:rsidRDefault="00FE052B">
            <w:pPr>
              <w:spacing w:after="0"/>
            </w:pPr>
            <w:hyperlink r:id="rId86" w:anchor="minimize-error-reversible">
              <w:r>
                <w:rPr>
                  <w:b/>
                  <w:color w:val="0000FF"/>
                  <w:u w:val="single"/>
                </w:rPr>
                <w:t>3.3.4 Error Prevention (Legal, Financial, Data)</w:t>
              </w:r>
            </w:hyperlink>
            <w:r>
              <w:t xml:space="preserve"> (Level AA)</w:t>
            </w:r>
            <w:r>
              <w:br/>
              <w:t>For Web pages that cause legal commitments or financial transactions for the user to occur, that modify or delete user-controllable data in data storage systems, or that submit user test responses, at least one of the following is true: </w:t>
            </w:r>
          </w:p>
          <w:p w14:paraId="4AD699DC" w14:textId="77777777" w:rsidR="00FE052B" w:rsidRDefault="008B3F9C">
            <w:pPr>
              <w:numPr>
                <w:ilvl w:val="0"/>
                <w:numId w:val="7"/>
              </w:numPr>
              <w:spacing w:after="0"/>
              <w:ind w:left="360" w:hanging="270"/>
            </w:pPr>
            <w:r>
              <w:rPr>
                <w:b/>
              </w:rPr>
              <w:t>Reversible:</w:t>
            </w:r>
            <w:r>
              <w:t> Submissions are reversible.</w:t>
            </w:r>
          </w:p>
          <w:p w14:paraId="25D96CC2" w14:textId="77777777" w:rsidR="00FE052B" w:rsidRDefault="008B3F9C">
            <w:pPr>
              <w:numPr>
                <w:ilvl w:val="0"/>
                <w:numId w:val="7"/>
              </w:numPr>
              <w:spacing w:after="0"/>
              <w:ind w:left="360" w:hanging="270"/>
            </w:pPr>
            <w:r>
              <w:rPr>
                <w:b/>
              </w:rPr>
              <w:t>Checked:</w:t>
            </w:r>
            <w:r>
              <w:t xml:space="preserve"> Data entered by the user is checked for input errors and the user is </w:t>
            </w:r>
            <w:proofErr w:type="gramStart"/>
            <w:r>
              <w:t>provided</w:t>
            </w:r>
            <w:proofErr w:type="gramEnd"/>
            <w:r>
              <w:t xml:space="preserve"> an opportunity to correct them.</w:t>
            </w:r>
          </w:p>
          <w:p w14:paraId="212E0E2B" w14:textId="77777777" w:rsidR="00FE052B" w:rsidRDefault="008B3F9C">
            <w:pPr>
              <w:numPr>
                <w:ilvl w:val="0"/>
                <w:numId w:val="7"/>
              </w:numPr>
              <w:spacing w:after="0"/>
              <w:ind w:left="360" w:hanging="270"/>
            </w:pPr>
            <w:r>
              <w:rPr>
                <w:b/>
              </w:rPr>
              <w:t>Confirmed:</w:t>
            </w:r>
            <w:r>
              <w:t> A mechanism is available for reviewing, confirming, and correcting information before finalizing the submission.</w:t>
            </w:r>
          </w:p>
        </w:tc>
        <w:tc>
          <w:tcPr>
            <w:tcW w:w="2589" w:type="dxa"/>
            <w:tcBorders>
              <w:top w:val="single" w:sz="6" w:space="0" w:color="000000"/>
              <w:left w:val="single" w:sz="6" w:space="0" w:color="000000"/>
              <w:bottom w:val="single" w:sz="6" w:space="0" w:color="000000"/>
              <w:right w:val="single" w:sz="6" w:space="0" w:color="000000"/>
            </w:tcBorders>
          </w:tcPr>
          <w:p w14:paraId="7EE24A3B"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4A46A5A1" w14:textId="0F7742A3" w:rsidR="00FE052B" w:rsidRDefault="008B3F9C">
            <w:pPr>
              <w:spacing w:after="0"/>
            </w:pPr>
            <w:r>
              <w:t>When data is being</w:t>
            </w:r>
            <w:r w:rsidR="000F0BCE">
              <w:t xml:space="preserve"> </w:t>
            </w:r>
            <w:r>
              <w:t xml:space="preserve">deleted from </w:t>
            </w:r>
            <w:r w:rsidR="002B6FAE">
              <w:t xml:space="preserve">Data Axle Reference Solutions – </w:t>
            </w:r>
            <w:r w:rsidR="00BC40C5">
              <w:t>USA</w:t>
            </w:r>
            <w:r w:rsidR="005A4D7F">
              <w:t xml:space="preserve"> screens</w:t>
            </w:r>
            <w:r>
              <w:t>, the user is notified to confirm their choice.</w:t>
            </w:r>
          </w:p>
        </w:tc>
      </w:tr>
      <w:tr w:rsidR="00FE052B" w14:paraId="1E4BBCE4" w14:textId="77777777">
        <w:trPr>
          <w:trHeight w:val="553"/>
        </w:trPr>
        <w:tc>
          <w:tcPr>
            <w:tcW w:w="6734" w:type="dxa"/>
            <w:tcBorders>
              <w:top w:val="single" w:sz="6" w:space="0" w:color="000000"/>
              <w:left w:val="single" w:sz="6" w:space="0" w:color="000000"/>
              <w:bottom w:val="single" w:sz="6" w:space="0" w:color="000000"/>
              <w:right w:val="single" w:sz="6" w:space="0" w:color="000000"/>
            </w:tcBorders>
            <w:vAlign w:val="center"/>
          </w:tcPr>
          <w:p w14:paraId="0A96340D" w14:textId="77777777" w:rsidR="00FE052B" w:rsidRDefault="00FE052B">
            <w:pPr>
              <w:spacing w:after="0"/>
            </w:pPr>
            <w:hyperlink r:id="rId87" w:anchor="accessible-authentication-minimum">
              <w:r>
                <w:rPr>
                  <w:b/>
                  <w:color w:val="0000FF"/>
                  <w:u w:val="single"/>
                </w:rPr>
                <w:t>3.3.8 Accessible Authentication (Minimum)</w:t>
              </w:r>
            </w:hyperlink>
            <w:r>
              <w:t xml:space="preserve"> (Level AA 2.2 only)</w:t>
            </w:r>
          </w:p>
        </w:tc>
        <w:tc>
          <w:tcPr>
            <w:tcW w:w="2589" w:type="dxa"/>
            <w:tcBorders>
              <w:top w:val="single" w:sz="6" w:space="0" w:color="000000"/>
              <w:left w:val="single" w:sz="6" w:space="0" w:color="000000"/>
              <w:bottom w:val="single" w:sz="6" w:space="0" w:color="000000"/>
              <w:right w:val="single" w:sz="6" w:space="0" w:color="000000"/>
            </w:tcBorders>
          </w:tcPr>
          <w:p w14:paraId="3F578DA5"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1CE1D241" w14:textId="071361A7" w:rsidR="00FE052B" w:rsidRDefault="002B6FAE">
            <w:pPr>
              <w:spacing w:after="0"/>
            </w:pPr>
            <w:r>
              <w:t xml:space="preserve">Data Axle Reference Solutions – </w:t>
            </w:r>
            <w:r w:rsidR="00BC40C5">
              <w:t>USA</w:t>
            </w:r>
            <w:r w:rsidR="005A4D7F">
              <w:t xml:space="preserve"> screens</w:t>
            </w:r>
            <w:r w:rsidR="008D4C17">
              <w:t xml:space="preserve"> </w:t>
            </w:r>
            <w:r w:rsidR="005A4D7F">
              <w:t>provide</w:t>
            </w:r>
            <w:r w:rsidR="008D4C17">
              <w:t xml:space="preserve"> an easy-to-use method for users to securely log in to an existing account.</w:t>
            </w:r>
          </w:p>
        </w:tc>
      </w:tr>
      <w:tr w:rsidR="00FE052B" w14:paraId="09E27E56"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A9A2FEC" w14:textId="77777777" w:rsidR="00FE052B" w:rsidRDefault="00FE052B">
            <w:pPr>
              <w:spacing w:after="0"/>
            </w:pPr>
            <w:hyperlink r:id="rId88" w:anchor="status-messages">
              <w:r>
                <w:rPr>
                  <w:b/>
                  <w:color w:val="0000FF"/>
                  <w:u w:val="single"/>
                </w:rPr>
                <w:t>4.1.3 Status Messages</w:t>
              </w:r>
            </w:hyperlink>
            <w:r>
              <w:rPr>
                <w:b/>
              </w:rPr>
              <w:t xml:space="preserve"> </w:t>
            </w:r>
            <w:r>
              <w:t>(Level AA 2.1 only)</w:t>
            </w:r>
            <w:r>
              <w:br/>
              <w:t>In content implemented using markup languages, status messages can be programmatically determined through role or properties such that they can be presented to the user by assistive technologies without receiving focus.</w:t>
            </w:r>
          </w:p>
        </w:tc>
        <w:tc>
          <w:tcPr>
            <w:tcW w:w="2589" w:type="dxa"/>
            <w:tcBorders>
              <w:top w:val="single" w:sz="6" w:space="0" w:color="000000"/>
              <w:left w:val="single" w:sz="6" w:space="0" w:color="000000"/>
              <w:bottom w:val="single" w:sz="6" w:space="0" w:color="000000"/>
              <w:right w:val="single" w:sz="6" w:space="0" w:color="000000"/>
            </w:tcBorders>
          </w:tcPr>
          <w:p w14:paraId="682D5A4E" w14:textId="3A0968CF"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2EEE5FEB" w14:textId="6A4B4B86" w:rsidR="00FE052B" w:rsidRDefault="008D26F2">
            <w:pPr>
              <w:spacing w:after="0"/>
            </w:pPr>
            <w:r>
              <w:t>S</w:t>
            </w:r>
            <w:r w:rsidR="008B3F9C">
              <w:t xml:space="preserve">tatus messages in </w:t>
            </w:r>
            <w:r w:rsidR="005A4D7F">
              <w:t xml:space="preserve">most of the </w:t>
            </w:r>
            <w:r w:rsidR="002B6FAE">
              <w:t xml:space="preserve">Data Axle Reference Solutions – </w:t>
            </w:r>
            <w:r w:rsidR="00BC40C5">
              <w:t>USA</w:t>
            </w:r>
            <w:r w:rsidR="00521B84">
              <w:t xml:space="preserve"> screens</w:t>
            </w:r>
            <w:r w:rsidR="008E2B87">
              <w:t xml:space="preserve"> are appropriately exposed.</w:t>
            </w:r>
          </w:p>
        </w:tc>
      </w:tr>
    </w:tbl>
    <w:p w14:paraId="5115530D" w14:textId="77777777" w:rsidR="00FE052B" w:rsidRDefault="008B3F9C">
      <w:pPr>
        <w:pStyle w:val="Heading3"/>
        <w:pageBreakBefore/>
      </w:pPr>
      <w:bookmarkStart w:id="8" w:name="_heading=h.35nkun2" w:colFirst="0" w:colLast="0"/>
      <w:bookmarkEnd w:id="8"/>
      <w:r>
        <w:lastRenderedPageBreak/>
        <w:t>Table 3: Success Criteria, Level AAA</w:t>
      </w:r>
    </w:p>
    <w:p w14:paraId="3A200133" w14:textId="77777777" w:rsidR="00FE052B" w:rsidRDefault="008B3F9C">
      <w:pPr>
        <w:rPr>
          <w:b/>
          <w:sz w:val="24"/>
          <w:szCs w:val="24"/>
        </w:rPr>
      </w:pPr>
      <w:r>
        <w:t xml:space="preserve">Notes: </w:t>
      </w:r>
      <w:r>
        <w:rPr>
          <w:color w:val="000000"/>
        </w:rPr>
        <w:t>Level AAA success criteria are not within the scope of this conformance evaluation.</w:t>
      </w:r>
    </w:p>
    <w:p w14:paraId="78DAD572" w14:textId="77777777" w:rsidR="00FE052B" w:rsidRDefault="008B3F9C">
      <w:pPr>
        <w:rPr>
          <w:color w:val="000000"/>
        </w:rPr>
      </w:pPr>
      <w:r>
        <w:rPr>
          <w:color w:val="000000"/>
        </w:rPr>
        <w:t>“Voluntary Product Accessibility Template” and “VPAT” are registered.</w:t>
      </w:r>
    </w:p>
    <w:sectPr w:rsidR="00FE052B">
      <w:type w:val="continuous"/>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47C49" w14:textId="77777777" w:rsidR="00DC6CBC" w:rsidRDefault="00DC6CBC">
      <w:pPr>
        <w:spacing w:after="0"/>
      </w:pPr>
      <w:r>
        <w:separator/>
      </w:r>
    </w:p>
  </w:endnote>
  <w:endnote w:type="continuationSeparator" w:id="0">
    <w:p w14:paraId="23B4B23E" w14:textId="77777777" w:rsidR="00DC6CBC" w:rsidRDefault="00DC6C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0289B7B-0594-45ED-8F7E-52418A5E3F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0B1326C-3D67-4562-89F0-F3AA2456E68A}"/>
    <w:embedBold r:id="rId3" w:fontKey="{449F0050-CEBD-4501-B6A1-5C5149D4BA74}"/>
    <w:embedItalic r:id="rId4" w:fontKey="{622E0AF9-FA6E-4FC0-A395-37AABA3EE709}"/>
    <w:embedBoldItalic r:id="rId5" w:fontKey="{603B16F2-F4EA-4C3D-B38D-DABB645C782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6" w:fontKey="{12174E86-6BF7-4145-9B5A-38045072E7B9}"/>
    <w:embedBold r:id="rId7" w:fontKey="{A31C1C97-08D3-4E48-B02B-1524F6B75095}"/>
  </w:font>
  <w:font w:name="Georgia">
    <w:panose1 w:val="02040502050405020303"/>
    <w:charset w:val="00"/>
    <w:family w:val="roman"/>
    <w:pitch w:val="variable"/>
    <w:sig w:usb0="00000287" w:usb1="00000000" w:usb2="00000000" w:usb3="00000000" w:csb0="0000009F" w:csb1="00000000"/>
    <w:embedRegular r:id="rId8" w:fontKey="{53FF1DD3-4142-403D-86A7-9B503CF3ECC9}"/>
    <w:embedItalic r:id="rId9" w:fontKey="{B88BF96F-BD9C-469A-AC95-6F9966B1A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599B3" w14:textId="10EACA17" w:rsidR="00FE052B" w:rsidRDefault="008B3F9C">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7B2E60">
      <w:rPr>
        <w:b/>
        <w:noProof/>
        <w:color w:val="000000"/>
      </w:rPr>
      <w:t>6</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7B2E60">
      <w:rPr>
        <w:b/>
        <w:noProof/>
        <w:color w:val="000000"/>
      </w:rPr>
      <w:t>7</w:t>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E630" w14:textId="77777777" w:rsidR="00FE052B" w:rsidRDefault="008B3F9C">
    <w:pPr>
      <w:spacing w:after="0"/>
      <w:rPr>
        <w:rFonts w:ascii="Arial" w:eastAsia="Arial" w:hAnsi="Arial" w:cs="Arial"/>
        <w:b/>
        <w:sz w:val="24"/>
        <w:szCs w:val="24"/>
      </w:rPr>
    </w:pPr>
    <w:r>
      <w:rPr>
        <w:rFonts w:ascii="Arial" w:eastAsia="Arial" w:hAnsi="Arial" w:cs="Arial"/>
        <w:b/>
        <w:sz w:val="24"/>
        <w:szCs w:val="24"/>
      </w:rPr>
      <w:t>__________________________________</w:t>
    </w:r>
  </w:p>
  <w:p w14:paraId="1FDF8606" w14:textId="77777777" w:rsidR="00FE052B" w:rsidRDefault="008B3F9C">
    <w:pPr>
      <w:pBdr>
        <w:top w:val="nil"/>
        <w:left w:val="nil"/>
        <w:bottom w:val="nil"/>
        <w:right w:val="nil"/>
        <w:between w:val="nil"/>
      </w:pBdr>
      <w:tabs>
        <w:tab w:val="center" w:pos="4680"/>
        <w:tab w:val="right" w:pos="9360"/>
      </w:tabs>
      <w:spacing w:after="60"/>
      <w:rPr>
        <w:color w:val="000000"/>
      </w:rPr>
    </w:pPr>
    <w:r>
      <w:rPr>
        <w:color w:val="000000"/>
      </w:rPr>
      <w:t>“Voluntary Product Accessibility Template” and “VPAT” are registered service marks of the Information Technology Industry Council (ITI)</w:t>
    </w:r>
    <w:r>
      <w:rPr>
        <w:color w:val="000000"/>
      </w:rPr>
      <w:tab/>
    </w:r>
  </w:p>
  <w:p w14:paraId="5D254BB3" w14:textId="77777777" w:rsidR="00FE052B" w:rsidRDefault="008B3F9C">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7B2E60">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7B2E60">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43D45" w14:textId="77777777" w:rsidR="00DC6CBC" w:rsidRDefault="00DC6CBC">
      <w:pPr>
        <w:spacing w:after="0"/>
      </w:pPr>
      <w:r>
        <w:separator/>
      </w:r>
    </w:p>
  </w:footnote>
  <w:footnote w:type="continuationSeparator" w:id="0">
    <w:p w14:paraId="02D73FE8" w14:textId="77777777" w:rsidR="00DC6CBC" w:rsidRDefault="00DC6C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DF1"/>
    <w:multiLevelType w:val="multilevel"/>
    <w:tmpl w:val="CC7668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0D75F97"/>
    <w:multiLevelType w:val="multilevel"/>
    <w:tmpl w:val="F6247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BE71A4"/>
    <w:multiLevelType w:val="multilevel"/>
    <w:tmpl w:val="F6FE1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875E14"/>
    <w:multiLevelType w:val="multilevel"/>
    <w:tmpl w:val="F4B6B6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780CC3"/>
    <w:multiLevelType w:val="multilevel"/>
    <w:tmpl w:val="94703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BF3D79"/>
    <w:multiLevelType w:val="multilevel"/>
    <w:tmpl w:val="FD8C6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E95902"/>
    <w:multiLevelType w:val="multilevel"/>
    <w:tmpl w:val="C6846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6E46ED"/>
    <w:multiLevelType w:val="multilevel"/>
    <w:tmpl w:val="765C27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332431"/>
    <w:multiLevelType w:val="multilevel"/>
    <w:tmpl w:val="48BA5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91124FE"/>
    <w:multiLevelType w:val="multilevel"/>
    <w:tmpl w:val="DE4A7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E9D7321"/>
    <w:multiLevelType w:val="multilevel"/>
    <w:tmpl w:val="3578C8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FB01CC1"/>
    <w:multiLevelType w:val="multilevel"/>
    <w:tmpl w:val="87181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B51308"/>
    <w:multiLevelType w:val="multilevel"/>
    <w:tmpl w:val="767E5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08264B"/>
    <w:multiLevelType w:val="multilevel"/>
    <w:tmpl w:val="ADC4E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9F31B53"/>
    <w:multiLevelType w:val="multilevel"/>
    <w:tmpl w:val="0BD0A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2B723F8"/>
    <w:multiLevelType w:val="multilevel"/>
    <w:tmpl w:val="37F2C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6FC666B"/>
    <w:multiLevelType w:val="multilevel"/>
    <w:tmpl w:val="B4EAF0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36089551">
    <w:abstractNumId w:val="3"/>
  </w:num>
  <w:num w:numId="2" w16cid:durableId="373239793">
    <w:abstractNumId w:val="1"/>
  </w:num>
  <w:num w:numId="3" w16cid:durableId="98793860">
    <w:abstractNumId w:val="9"/>
  </w:num>
  <w:num w:numId="4" w16cid:durableId="497842897">
    <w:abstractNumId w:val="14"/>
  </w:num>
  <w:num w:numId="5" w16cid:durableId="765883040">
    <w:abstractNumId w:val="13"/>
  </w:num>
  <w:num w:numId="6" w16cid:durableId="1282148662">
    <w:abstractNumId w:val="11"/>
  </w:num>
  <w:num w:numId="7" w16cid:durableId="2007661877">
    <w:abstractNumId w:val="8"/>
  </w:num>
  <w:num w:numId="8" w16cid:durableId="1189101655">
    <w:abstractNumId w:val="10"/>
  </w:num>
  <w:num w:numId="9" w16cid:durableId="526212754">
    <w:abstractNumId w:val="2"/>
  </w:num>
  <w:num w:numId="10" w16cid:durableId="868488529">
    <w:abstractNumId w:val="7"/>
  </w:num>
  <w:num w:numId="11" w16cid:durableId="1281885474">
    <w:abstractNumId w:val="12"/>
  </w:num>
  <w:num w:numId="12" w16cid:durableId="1017779881">
    <w:abstractNumId w:val="0"/>
  </w:num>
  <w:num w:numId="13" w16cid:durableId="1550066120">
    <w:abstractNumId w:val="4"/>
  </w:num>
  <w:num w:numId="14" w16cid:durableId="505558373">
    <w:abstractNumId w:val="15"/>
  </w:num>
  <w:num w:numId="15" w16cid:durableId="924075070">
    <w:abstractNumId w:val="16"/>
  </w:num>
  <w:num w:numId="16" w16cid:durableId="762726280">
    <w:abstractNumId w:val="6"/>
  </w:num>
  <w:num w:numId="17" w16cid:durableId="327710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52B"/>
    <w:rsid w:val="000031ED"/>
    <w:rsid w:val="00003A2B"/>
    <w:rsid w:val="00020792"/>
    <w:rsid w:val="000245D6"/>
    <w:rsid w:val="00027CB6"/>
    <w:rsid w:val="00032FF5"/>
    <w:rsid w:val="000369D2"/>
    <w:rsid w:val="00041FC6"/>
    <w:rsid w:val="0005289F"/>
    <w:rsid w:val="0009536F"/>
    <w:rsid w:val="000973C2"/>
    <w:rsid w:val="000A567D"/>
    <w:rsid w:val="000B7B68"/>
    <w:rsid w:val="000C0171"/>
    <w:rsid w:val="000E76FD"/>
    <w:rsid w:val="000F0BCE"/>
    <w:rsid w:val="00110218"/>
    <w:rsid w:val="00113842"/>
    <w:rsid w:val="00113C65"/>
    <w:rsid w:val="00151482"/>
    <w:rsid w:val="001672C3"/>
    <w:rsid w:val="00167888"/>
    <w:rsid w:val="00172BB7"/>
    <w:rsid w:val="0017575C"/>
    <w:rsid w:val="001A72CD"/>
    <w:rsid w:val="001B73DF"/>
    <w:rsid w:val="001C0CC3"/>
    <w:rsid w:val="001D3CA1"/>
    <w:rsid w:val="0020077F"/>
    <w:rsid w:val="00200B08"/>
    <w:rsid w:val="0020181F"/>
    <w:rsid w:val="00220792"/>
    <w:rsid w:val="00242E19"/>
    <w:rsid w:val="00265664"/>
    <w:rsid w:val="002932E0"/>
    <w:rsid w:val="00296C69"/>
    <w:rsid w:val="002A47FA"/>
    <w:rsid w:val="002B6FAE"/>
    <w:rsid w:val="002C1306"/>
    <w:rsid w:val="00307213"/>
    <w:rsid w:val="0031237A"/>
    <w:rsid w:val="003726D5"/>
    <w:rsid w:val="00377D91"/>
    <w:rsid w:val="00384B3F"/>
    <w:rsid w:val="00385B32"/>
    <w:rsid w:val="003973EB"/>
    <w:rsid w:val="003B03BE"/>
    <w:rsid w:val="003B07C2"/>
    <w:rsid w:val="003C6248"/>
    <w:rsid w:val="003D16E7"/>
    <w:rsid w:val="003F1A8C"/>
    <w:rsid w:val="004011C6"/>
    <w:rsid w:val="004160F5"/>
    <w:rsid w:val="00422E83"/>
    <w:rsid w:val="00454D25"/>
    <w:rsid w:val="0048486B"/>
    <w:rsid w:val="004849FC"/>
    <w:rsid w:val="00492F1D"/>
    <w:rsid w:val="00496FDF"/>
    <w:rsid w:val="004A0273"/>
    <w:rsid w:val="004A12A8"/>
    <w:rsid w:val="004A6FA5"/>
    <w:rsid w:val="004C4C14"/>
    <w:rsid w:val="004C59B2"/>
    <w:rsid w:val="004D1F12"/>
    <w:rsid w:val="004D5918"/>
    <w:rsid w:val="004E2F32"/>
    <w:rsid w:val="004F1408"/>
    <w:rsid w:val="00521B84"/>
    <w:rsid w:val="0052207C"/>
    <w:rsid w:val="0053010C"/>
    <w:rsid w:val="00537C16"/>
    <w:rsid w:val="00542E7F"/>
    <w:rsid w:val="0055051D"/>
    <w:rsid w:val="00557797"/>
    <w:rsid w:val="00581A88"/>
    <w:rsid w:val="0059359C"/>
    <w:rsid w:val="005A3800"/>
    <w:rsid w:val="005A4D7F"/>
    <w:rsid w:val="005A6805"/>
    <w:rsid w:val="005B2C7F"/>
    <w:rsid w:val="005D4895"/>
    <w:rsid w:val="005E111E"/>
    <w:rsid w:val="005E36B6"/>
    <w:rsid w:val="005F1106"/>
    <w:rsid w:val="005F3F0C"/>
    <w:rsid w:val="005F5BA9"/>
    <w:rsid w:val="00601D2B"/>
    <w:rsid w:val="00602628"/>
    <w:rsid w:val="00615795"/>
    <w:rsid w:val="006322A2"/>
    <w:rsid w:val="00640843"/>
    <w:rsid w:val="00641BCF"/>
    <w:rsid w:val="00642407"/>
    <w:rsid w:val="00655738"/>
    <w:rsid w:val="00666B13"/>
    <w:rsid w:val="00674429"/>
    <w:rsid w:val="006851E7"/>
    <w:rsid w:val="006970C0"/>
    <w:rsid w:val="006A7DA0"/>
    <w:rsid w:val="006B183A"/>
    <w:rsid w:val="006B1E84"/>
    <w:rsid w:val="006C7F30"/>
    <w:rsid w:val="006D49D0"/>
    <w:rsid w:val="006D6514"/>
    <w:rsid w:val="006E5983"/>
    <w:rsid w:val="006F0658"/>
    <w:rsid w:val="006F2DB0"/>
    <w:rsid w:val="00707211"/>
    <w:rsid w:val="00733E5F"/>
    <w:rsid w:val="00746306"/>
    <w:rsid w:val="0075240E"/>
    <w:rsid w:val="00755BDB"/>
    <w:rsid w:val="007711F9"/>
    <w:rsid w:val="007A7348"/>
    <w:rsid w:val="007B2E60"/>
    <w:rsid w:val="007C166A"/>
    <w:rsid w:val="007D120D"/>
    <w:rsid w:val="007D2E43"/>
    <w:rsid w:val="007E196E"/>
    <w:rsid w:val="007F03FE"/>
    <w:rsid w:val="00806CD0"/>
    <w:rsid w:val="00831883"/>
    <w:rsid w:val="00871C93"/>
    <w:rsid w:val="00885803"/>
    <w:rsid w:val="00885C84"/>
    <w:rsid w:val="008929D7"/>
    <w:rsid w:val="008977DE"/>
    <w:rsid w:val="008B1F44"/>
    <w:rsid w:val="008B3F9C"/>
    <w:rsid w:val="008B79A2"/>
    <w:rsid w:val="008C610C"/>
    <w:rsid w:val="008D26F2"/>
    <w:rsid w:val="008D4C17"/>
    <w:rsid w:val="008D69ED"/>
    <w:rsid w:val="008E2B87"/>
    <w:rsid w:val="008E5BF5"/>
    <w:rsid w:val="008F55A7"/>
    <w:rsid w:val="0093120F"/>
    <w:rsid w:val="009371C4"/>
    <w:rsid w:val="00957EBA"/>
    <w:rsid w:val="0096026E"/>
    <w:rsid w:val="009753FC"/>
    <w:rsid w:val="00977548"/>
    <w:rsid w:val="00987AB5"/>
    <w:rsid w:val="00995774"/>
    <w:rsid w:val="009A25C0"/>
    <w:rsid w:val="009D19EC"/>
    <w:rsid w:val="009E66EE"/>
    <w:rsid w:val="009F68B6"/>
    <w:rsid w:val="00A23863"/>
    <w:rsid w:val="00A36D22"/>
    <w:rsid w:val="00A56EC8"/>
    <w:rsid w:val="00A85D23"/>
    <w:rsid w:val="00A9129D"/>
    <w:rsid w:val="00AB2BB0"/>
    <w:rsid w:val="00AF290F"/>
    <w:rsid w:val="00B017E8"/>
    <w:rsid w:val="00B0567E"/>
    <w:rsid w:val="00B11F57"/>
    <w:rsid w:val="00B3012C"/>
    <w:rsid w:val="00B54C03"/>
    <w:rsid w:val="00B639F8"/>
    <w:rsid w:val="00B77878"/>
    <w:rsid w:val="00B87884"/>
    <w:rsid w:val="00B90D10"/>
    <w:rsid w:val="00B97FC5"/>
    <w:rsid w:val="00BB0C49"/>
    <w:rsid w:val="00BC40C5"/>
    <w:rsid w:val="00BD21B7"/>
    <w:rsid w:val="00BD775C"/>
    <w:rsid w:val="00BE3BD7"/>
    <w:rsid w:val="00BE43A0"/>
    <w:rsid w:val="00BE6DDD"/>
    <w:rsid w:val="00BF134F"/>
    <w:rsid w:val="00C15016"/>
    <w:rsid w:val="00C45F69"/>
    <w:rsid w:val="00C522F1"/>
    <w:rsid w:val="00C67FE4"/>
    <w:rsid w:val="00C740A9"/>
    <w:rsid w:val="00C81B17"/>
    <w:rsid w:val="00C823E9"/>
    <w:rsid w:val="00C8580B"/>
    <w:rsid w:val="00C85A98"/>
    <w:rsid w:val="00C94222"/>
    <w:rsid w:val="00C9695C"/>
    <w:rsid w:val="00C97A9D"/>
    <w:rsid w:val="00CA052E"/>
    <w:rsid w:val="00CA27D0"/>
    <w:rsid w:val="00CD5F87"/>
    <w:rsid w:val="00CE3D88"/>
    <w:rsid w:val="00D005B1"/>
    <w:rsid w:val="00D102F1"/>
    <w:rsid w:val="00D10E99"/>
    <w:rsid w:val="00D21349"/>
    <w:rsid w:val="00D318C5"/>
    <w:rsid w:val="00D3726E"/>
    <w:rsid w:val="00D77676"/>
    <w:rsid w:val="00D82238"/>
    <w:rsid w:val="00D82C2C"/>
    <w:rsid w:val="00D954C8"/>
    <w:rsid w:val="00DC6CBC"/>
    <w:rsid w:val="00DE003A"/>
    <w:rsid w:val="00DE01EB"/>
    <w:rsid w:val="00DE1187"/>
    <w:rsid w:val="00DE1BBC"/>
    <w:rsid w:val="00DE7144"/>
    <w:rsid w:val="00DF3308"/>
    <w:rsid w:val="00E22926"/>
    <w:rsid w:val="00E30886"/>
    <w:rsid w:val="00E34BAB"/>
    <w:rsid w:val="00E52DCA"/>
    <w:rsid w:val="00E6694A"/>
    <w:rsid w:val="00E76D34"/>
    <w:rsid w:val="00EC31DA"/>
    <w:rsid w:val="00ED1ED9"/>
    <w:rsid w:val="00EE55E6"/>
    <w:rsid w:val="00F0601F"/>
    <w:rsid w:val="00F119CB"/>
    <w:rsid w:val="00F21B7C"/>
    <w:rsid w:val="00F262A9"/>
    <w:rsid w:val="00F33DDF"/>
    <w:rsid w:val="00F424E3"/>
    <w:rsid w:val="00F4501E"/>
    <w:rsid w:val="00F5645C"/>
    <w:rsid w:val="00F82ADF"/>
    <w:rsid w:val="00F95D86"/>
    <w:rsid w:val="00FA48AF"/>
    <w:rsid w:val="00FB04B1"/>
    <w:rsid w:val="00FE052B"/>
    <w:rsid w:val="7DCE2E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88B4BA"/>
  <w15:docId w15:val="{5A52DF91-C38B-4B44-A648-B267FA8AC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C4"/>
  </w:style>
  <w:style w:type="paragraph" w:styleId="Heading1">
    <w:name w:val="heading 1"/>
    <w:basedOn w:val="Normal"/>
    <w:link w:val="Heading1Char"/>
    <w:uiPriority w:val="9"/>
    <w:qFormat/>
    <w:rsid w:val="00FB2A89"/>
    <w:pPr>
      <w:spacing w:before="100" w:beforeAutospacing="1" w:after="100" w:afterAutospacing="1"/>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042058"/>
    <w:pPr>
      <w:spacing w:after="100"/>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A34059"/>
    <w:pPr>
      <w:keepNext/>
      <w:spacing w:before="240" w:after="60"/>
      <w:outlineLvl w:val="2"/>
    </w:pPr>
    <w:rPr>
      <w:rFonts w:eastAsia="Times New Roman"/>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042058"/>
    <w:rPr>
      <w:rFonts w:ascii="Arial" w:eastAsia="Times New Roman" w:hAnsi="Arial"/>
      <w:b/>
      <w:bCs/>
      <w:sz w:val="36"/>
      <w:szCs w:val="36"/>
      <w:lang w:val="x-none" w:eastAsia="x-none"/>
    </w:rPr>
  </w:style>
  <w:style w:type="paragraph" w:styleId="NormalWeb">
    <w:name w:val="Normal (Web)"/>
    <w:basedOn w:val="Normal"/>
    <w:uiPriority w:val="99"/>
    <w:unhideWhenUsed/>
    <w:rsid w:val="00F93F72"/>
    <w:pPr>
      <w:spacing w:before="100" w:beforeAutospacing="1" w:after="100" w:afterAutospacing="1"/>
    </w:pPr>
    <w:rPr>
      <w:rFonts w:eastAsia="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A34059"/>
    <w:rPr>
      <w:rFonts w:eastAsia="Times New Roman"/>
      <w:b/>
      <w:bCs/>
      <w:sz w:val="32"/>
      <w:szCs w:val="32"/>
      <w:lang w:val="x-none" w:eastAsia="x-none"/>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0E2BFB"/>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8932F1"/>
    <w:pPr>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NoSpacing">
    <w:name w:val="No Spacing"/>
    <w:uiPriority w:val="99"/>
    <w:qFormat/>
    <w:rsid w:val="008F4899"/>
  </w:style>
  <w:style w:type="character" w:customStyle="1" w:styleId="tl8wme">
    <w:name w:val="tl8wme"/>
    <w:basedOn w:val="DefaultParagraphFont"/>
    <w:rsid w:val="00486169"/>
  </w:style>
  <w:style w:type="character" w:customStyle="1" w:styleId="ur">
    <w:name w:val="ur"/>
    <w:basedOn w:val="DefaultParagraphFont"/>
    <w:rsid w:val="00486169"/>
  </w:style>
  <w:style w:type="character" w:customStyle="1" w:styleId="vpqmgb">
    <w:name w:val="vpqmgb"/>
    <w:basedOn w:val="DefaultParagraphFont"/>
    <w:rsid w:val="00486169"/>
  </w:style>
  <w:style w:type="character" w:customStyle="1" w:styleId="sv">
    <w:name w:val="sv"/>
    <w:basedOn w:val="DefaultParagraphFont"/>
    <w:rsid w:val="0048616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CB4D9C"/>
    <w:pPr>
      <w:ind w:left="720"/>
      <w:contextualSpacing/>
    </w:p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character" w:styleId="BookTitle">
    <w:name w:val="Book Title"/>
    <w:basedOn w:val="DefaultParagraphFont"/>
    <w:uiPriority w:val="33"/>
    <w:qFormat/>
    <w:rsid w:val="00671EBF"/>
    <w:rPr>
      <w:b/>
      <w:bCs/>
      <w:i/>
      <w:iCs/>
      <w:spacing w:val="5"/>
    </w:rPr>
  </w:style>
  <w:style w:type="character" w:customStyle="1" w:styleId="UnresolvedMention2">
    <w:name w:val="Unresolved Mention2"/>
    <w:basedOn w:val="DefaultParagraphFont"/>
    <w:uiPriority w:val="99"/>
    <w:semiHidden/>
    <w:unhideWhenUsed/>
    <w:rsid w:val="00671EBF"/>
    <w:rPr>
      <w:color w:val="605E5C"/>
      <w:shd w:val="clear" w:color="auto" w:fill="E1DFDD"/>
    </w:r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character" w:customStyle="1" w:styleId="UnresolvedMention3">
    <w:name w:val="Unresolved Mention3"/>
    <w:basedOn w:val="DefaultParagraphFont"/>
    <w:uiPriority w:val="99"/>
    <w:semiHidden/>
    <w:unhideWhenUsed/>
    <w:rsid w:val="0070193E"/>
    <w:rPr>
      <w:color w:val="605E5C"/>
      <w:shd w:val="clear" w:color="auto" w:fill="E1DFDD"/>
    </w:rPr>
  </w:style>
  <w:style w:type="character" w:styleId="PageNumber">
    <w:name w:val="page number"/>
    <w:basedOn w:val="DefaultParagraphFont"/>
    <w:uiPriority w:val="99"/>
    <w:semiHidden/>
    <w:unhideWhenUsed/>
    <w:rsid w:val="004258A9"/>
  </w:style>
  <w:style w:type="character" w:styleId="UnresolvedMention">
    <w:name w:val="Unresolved Mention"/>
    <w:basedOn w:val="DefaultParagraphFont"/>
    <w:uiPriority w:val="99"/>
    <w:semiHidden/>
    <w:unhideWhenUsed/>
    <w:rsid w:val="00683090"/>
    <w:rPr>
      <w:color w:val="605E5C"/>
      <w:shd w:val="clear" w:color="auto" w:fill="E1DFDD"/>
    </w:r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ferenceusa.com/UsBusiness/Search/Quick/0da544dced1743e99403f1677219140d" TargetMode="External"/><Relationship Id="rId18" Type="http://schemas.openxmlformats.org/officeDocument/2006/relationships/hyperlink" Target="https://referenceusa.com/UsBusiness/Download/8e6dea994c744da8b9f07def38d87049" TargetMode="External"/><Relationship Id="rId26" Type="http://schemas.openxmlformats.org/officeDocument/2006/relationships/hyperlink" Target="https://www.referenceusa.com/Personalization/SignIn?requestKey=&amp;module=None" TargetMode="External"/><Relationship Id="rId39" Type="http://schemas.openxmlformats.org/officeDocument/2006/relationships/hyperlink" Target="http://www.w3.org/TR/WCAG20/" TargetMode="External"/><Relationship Id="rId21" Type="http://schemas.openxmlformats.org/officeDocument/2006/relationships/hyperlink" Target="https://referenceusa.com/UsBusiness/Result/8e6dea994c744da8b9f07def38d87049" TargetMode="External"/><Relationship Id="rId34"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s://www.w3.org/TR/WCAG21/" TargetMode="External"/><Relationship Id="rId63" Type="http://schemas.openxmlformats.org/officeDocument/2006/relationships/hyperlink" Target="http://www.w3.org/TR/WCAG20/" TargetMode="External"/><Relationship Id="rId68" Type="http://schemas.openxmlformats.org/officeDocument/2006/relationships/hyperlink" Target="https://www.w3.org/TR/WCAG21/" TargetMode="External"/><Relationship Id="rId76" Type="http://schemas.openxmlformats.org/officeDocument/2006/relationships/hyperlink" Target="http://www.w3.org/TR/WCAG20/" TargetMode="External"/><Relationship Id="rId84" Type="http://schemas.openxmlformats.org/officeDocument/2006/relationships/hyperlink" Target="http://www.w3.org/TR/WCAG20/"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w3.org/TR/WCAG20/" TargetMode="External"/><Relationship Id="rId2" Type="http://schemas.openxmlformats.org/officeDocument/2006/relationships/customXml" Target="../customXml/item2.xml"/><Relationship Id="rId16" Type="http://schemas.openxmlformats.org/officeDocument/2006/relationships/hyperlink" Target="https://referenceusa.com/UsBusiness/Detail/Tagged/8e6dea994c744da8b9f07def38d87049?recordId=" TargetMode="External"/><Relationship Id="rId29" Type="http://schemas.openxmlformats.org/officeDocument/2006/relationships/hyperlink" Target="http://www.w3.org/TR/2008/REC-WCAG20-20081211" TargetMode="External"/><Relationship Id="rId11" Type="http://schemas.openxmlformats.org/officeDocument/2006/relationships/hyperlink" Target="mailto:nitish.gaidhane@data-axle.com" TargetMode="External"/><Relationship Id="rId24" Type="http://schemas.openxmlformats.org/officeDocument/2006/relationships/hyperlink" Target="https://referenceusa.com/UsHistoricalBusiness/Search/Compare/" TargetMode="External"/><Relationship Id="rId32" Type="http://schemas.openxmlformats.org/officeDocument/2006/relationships/hyperlink" Target="https://www.w3.org/TR/WCAG22/" TargetMode="External"/><Relationship Id="rId37" Type="http://schemas.openxmlformats.org/officeDocument/2006/relationships/hyperlink" Target="http://www.w3.org/TR/WCAG20/"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53" Type="http://schemas.openxmlformats.org/officeDocument/2006/relationships/hyperlink" Target="https://www.w3.org/TR/WCAG21/" TargetMode="External"/><Relationship Id="rId58" Type="http://schemas.openxmlformats.org/officeDocument/2006/relationships/hyperlink" Target="http://www.w3.org/TR/WCAG20/" TargetMode="External"/><Relationship Id="rId66" Type="http://schemas.openxmlformats.org/officeDocument/2006/relationships/hyperlink" Target="http://www.w3.org/TR/WCAG20/" TargetMode="External"/><Relationship Id="rId74" Type="http://schemas.openxmlformats.org/officeDocument/2006/relationships/hyperlink" Target="https://www.w3.org/TR/WCAG21/" TargetMode="External"/><Relationship Id="rId79" Type="http://schemas.openxmlformats.org/officeDocument/2006/relationships/hyperlink" Target="https://www.w3.org/TR/WCAG22/" TargetMode="External"/><Relationship Id="rId87" Type="http://schemas.openxmlformats.org/officeDocument/2006/relationships/hyperlink" Target="https://www.w3.org/TR/WCAG22/" TargetMode="External"/><Relationship Id="rId5" Type="http://schemas.openxmlformats.org/officeDocument/2006/relationships/numbering" Target="numbering.xml"/><Relationship Id="rId61" Type="http://schemas.openxmlformats.org/officeDocument/2006/relationships/hyperlink" Target="http://www.w3.org/TR/WCAG20/" TargetMode="External"/><Relationship Id="rId82" Type="http://schemas.openxmlformats.org/officeDocument/2006/relationships/hyperlink" Target="http://www.w3.org/TR/WCAG20/" TargetMode="External"/><Relationship Id="rId90" Type="http://schemas.openxmlformats.org/officeDocument/2006/relationships/theme" Target="theme/theme1.xml"/><Relationship Id="rId19" Type="http://schemas.openxmlformats.org/officeDocument/2006/relationships/hyperlink" Target="https://referenceusa.com/UsConsumer/HeatMap/52c0d373f1e349a9a4f4b535230c61d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ferenceusa.com/UsBusiness/Search/Custom/68648bbc22e64ffb843ece871e4f1cbe" TargetMode="External"/><Relationship Id="rId22" Type="http://schemas.openxmlformats.org/officeDocument/2006/relationships/hyperlink" Target="https://referenceusa.com/UsHistoricalBusiness/Search/Quick/63e6737e4bba4e6d990c54b9687070de" TargetMode="External"/><Relationship Id="rId27" Type="http://schemas.openxmlformats.org/officeDocument/2006/relationships/footer" Target="footer1.xml"/><Relationship Id="rId30" Type="http://schemas.openxmlformats.org/officeDocument/2006/relationships/hyperlink" Target="https://www.w3.org/TR/WCAG21" TargetMode="External"/><Relationship Id="rId35" Type="http://schemas.openxmlformats.org/officeDocument/2006/relationships/hyperlink" Target="http://www.w3.org/TR/WCAG20/" TargetMode="External"/><Relationship Id="rId43" Type="http://schemas.openxmlformats.org/officeDocument/2006/relationships/hyperlink" Target="http://www.w3.org/TR/WCAG20/" TargetMode="External"/><Relationship Id="rId48" Type="http://schemas.openxmlformats.org/officeDocument/2006/relationships/hyperlink" Target="http://www.w3.org/TR/WCAG20/" TargetMode="External"/><Relationship Id="rId56" Type="http://schemas.openxmlformats.org/officeDocument/2006/relationships/hyperlink" Target="http://www.w3.org/TR/WCAG20/"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77" Type="http://schemas.openxmlformats.org/officeDocument/2006/relationships/hyperlink" Target="http://www.w3.org/TR/WCAG20/" TargetMode="External"/><Relationship Id="rId8" Type="http://schemas.openxmlformats.org/officeDocument/2006/relationships/webSettings" Target="webSettings.xml"/><Relationship Id="rId51" Type="http://schemas.openxmlformats.org/officeDocument/2006/relationships/hyperlink" Target="http://www.w3.org/TR/WCAG20/" TargetMode="External"/><Relationship Id="rId72" Type="http://schemas.openxmlformats.org/officeDocument/2006/relationships/hyperlink" Target="https://www.w3.org/TR/WCAG21/" TargetMode="External"/><Relationship Id="rId80" Type="http://schemas.openxmlformats.org/officeDocument/2006/relationships/hyperlink" Target="https://www.w3.org/TR/WCAG22/" TargetMode="External"/><Relationship Id="rId85" Type="http://schemas.openxmlformats.org/officeDocument/2006/relationships/hyperlink" Target="http://www.w3.org/TR/WCAG20/" TargetMode="External"/><Relationship Id="rId3" Type="http://schemas.openxmlformats.org/officeDocument/2006/relationships/customXml" Target="../customXml/item3.xml"/><Relationship Id="rId12" Type="http://schemas.openxmlformats.org/officeDocument/2006/relationships/hyperlink" Target="https://referenceusa.com/Home/Home" TargetMode="External"/><Relationship Id="rId17" Type="http://schemas.openxmlformats.org/officeDocument/2006/relationships/hyperlink" Target="https://referenceusa.com/UsBusiness/DataFeedBack/b6e22debb5dd4f929fc0d2009edb8072?recordId=394451181" TargetMode="External"/><Relationship Id="rId25" Type="http://schemas.openxmlformats.org/officeDocument/2006/relationships/hyperlink" Target="https://www.referenceusa.com/Personalization/Register" TargetMode="External"/><Relationship Id="rId33" Type="http://schemas.openxmlformats.org/officeDocument/2006/relationships/hyperlink" Target="http://www.w3.org/TR/WCAG20/" TargetMode="External"/><Relationship Id="rId38" Type="http://schemas.openxmlformats.org/officeDocument/2006/relationships/hyperlink" Target="http://www.w3.org/TR/WCAG20/" TargetMode="External"/><Relationship Id="rId46" Type="http://schemas.openxmlformats.org/officeDocument/2006/relationships/hyperlink" Target="http://www.w3.org/TR/WCAG20/" TargetMode="External"/><Relationship Id="rId59" Type="http://schemas.openxmlformats.org/officeDocument/2006/relationships/hyperlink" Target="https://www.w3.org/TR/WCAG22/" TargetMode="External"/><Relationship Id="rId67" Type="http://schemas.openxmlformats.org/officeDocument/2006/relationships/hyperlink" Target="https://www.w3.org/TR/WCAG21/" TargetMode="External"/><Relationship Id="rId20" Type="http://schemas.openxmlformats.org/officeDocument/2006/relationships/hyperlink" Target="https://referenceusa.com/UsConsumer/DataSummary/52c0d373f1e349a9a4f4b535230c61d9" TargetMode="External"/><Relationship Id="rId41" Type="http://schemas.openxmlformats.org/officeDocument/2006/relationships/hyperlink" Target="http://www.w3.org/TR/WCAG20/" TargetMode="External"/><Relationship Id="rId54" Type="http://schemas.openxmlformats.org/officeDocument/2006/relationships/hyperlink" Target="https://www.w3.org/TR/WCAG21/" TargetMode="External"/><Relationship Id="rId62" Type="http://schemas.openxmlformats.org/officeDocument/2006/relationships/hyperlink" Target="https://www.w3.org/TR/WCAG22/" TargetMode="External"/><Relationship Id="rId70" Type="http://schemas.openxmlformats.org/officeDocument/2006/relationships/hyperlink" Target="http://www.w3.org/TR/WCAG20/" TargetMode="External"/><Relationship Id="rId75" Type="http://schemas.openxmlformats.org/officeDocument/2006/relationships/hyperlink" Target="https://www.w3.org/TR/WCAG21/" TargetMode="External"/><Relationship Id="rId83" Type="http://schemas.openxmlformats.org/officeDocument/2006/relationships/hyperlink" Target="http://www.w3.org/TR/WCAG20/" TargetMode="External"/><Relationship Id="rId88"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ferenceusa.com/UsBusiness/Result/8e6dea994c744da8b9f07def38d87049" TargetMode="External"/><Relationship Id="rId23" Type="http://schemas.openxmlformats.org/officeDocument/2006/relationships/hyperlink" Target="https://referenceusa.com/UsHistoricalBusiness/Search/Compare/" TargetMode="External"/><Relationship Id="rId28" Type="http://schemas.openxmlformats.org/officeDocument/2006/relationships/footer" Target="footer2.xml"/><Relationship Id="rId36" Type="http://schemas.openxmlformats.org/officeDocument/2006/relationships/hyperlink" Target="http://www.w3.org/TR/WCAG20/" TargetMode="External"/><Relationship Id="rId49" Type="http://schemas.openxmlformats.org/officeDocument/2006/relationships/hyperlink" Target="http://www.w3.org/TR/WCAG20/" TargetMode="External"/><Relationship Id="rId57" Type="http://schemas.openxmlformats.org/officeDocument/2006/relationships/hyperlink" Target="http://www.w3.org/TR/WCAG20/" TargetMode="External"/><Relationship Id="rId10" Type="http://schemas.openxmlformats.org/officeDocument/2006/relationships/endnotes" Target="endnotes.xml"/><Relationship Id="rId31" Type="http://schemas.openxmlformats.org/officeDocument/2006/relationships/hyperlink" Target="https://www.w3.org/TR/WCAG22/" TargetMode="External"/><Relationship Id="rId44" Type="http://schemas.openxmlformats.org/officeDocument/2006/relationships/hyperlink" Target="https://www.w3.org/TR/WCAG21/" TargetMode="External"/><Relationship Id="rId52" Type="http://schemas.openxmlformats.org/officeDocument/2006/relationships/hyperlink" Target="https://www.w3.org/TR/WCAG21/" TargetMode="External"/><Relationship Id="rId60" Type="http://schemas.openxmlformats.org/officeDocument/2006/relationships/hyperlink" Target="http://www.w3.org/TR/WCAG20/" TargetMode="External"/><Relationship Id="rId65" Type="http://schemas.openxmlformats.org/officeDocument/2006/relationships/hyperlink" Target="http://www.w3.org/TR/WCAG20/" TargetMode="External"/><Relationship Id="rId73" Type="http://schemas.openxmlformats.org/officeDocument/2006/relationships/hyperlink" Target="https://www.w3.org/TR/WCAG21/" TargetMode="External"/><Relationship Id="rId78" Type="http://schemas.openxmlformats.org/officeDocument/2006/relationships/hyperlink" Target="http://www.w3.org/TR/WCAG20/" TargetMode="External"/><Relationship Id="rId81" Type="http://schemas.openxmlformats.org/officeDocument/2006/relationships/hyperlink" Target="https://www.w3.org/TR/WCAG22/" TargetMode="External"/><Relationship Id="rId86" Type="http://schemas.openxmlformats.org/officeDocument/2006/relationships/hyperlink" Target="http://www.w3.org/TR/WCAG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7C93DF7C72AC41984D14476093E5B3" ma:contentTypeVersion="18" ma:contentTypeDescription="Create a new document." ma:contentTypeScope="" ma:versionID="ce4d62be32dc21252902d810d9a4bef1">
  <xsd:schema xmlns:xsd="http://www.w3.org/2001/XMLSchema" xmlns:xs="http://www.w3.org/2001/XMLSchema" xmlns:p="http://schemas.microsoft.com/office/2006/metadata/properties" xmlns:ns1="http://schemas.microsoft.com/sharepoint/v3" xmlns:ns2="c6b10a9a-21e1-40c6-9fbe-b29a3b6c18f3" xmlns:ns3="62ae6d3c-a254-448f-8fe4-a1913659ee87" targetNamespace="http://schemas.microsoft.com/office/2006/metadata/properties" ma:root="true" ma:fieldsID="47f49844668cf0cafd45e4040bd80026" ns1:_="" ns2:_="" ns3:_="">
    <xsd:import namespace="http://schemas.microsoft.com/sharepoint/v3"/>
    <xsd:import namespace="c6b10a9a-21e1-40c6-9fbe-b29a3b6c18f3"/>
    <xsd:import namespace="62ae6d3c-a254-448f-8fe4-a1913659ee87"/>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10a9a-21e1-40c6-9fbe-b29a3b6c18f3"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61240c9-6735-4d17-9e6b-55d200e7a97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ae6d3c-a254-448f-8fe4-a1913659ee8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02a8531-d4d1-4c47-8f4a-f7577e1fc484}" ma:internalName="TaxCatchAll" ma:showField="CatchAllData" ma:web="62ae6d3c-a254-448f-8fe4-a1913659ee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NovYwS+E30ixfB2r80+E2ak+g==">CgMxLjAyCWguMzBqMHpsbDIJaC4xZm9iOXRlMg5oLjQzZW5nemlkd3lrcTIOaC5vd20ybWluN3RjcDEyDmgudjk3ZHdmbHZjdGJrMgloLjRkMzRvZzgyCWguMnM4ZXlvMTIJaC4xN2RwOHZ1MgloLjNyZGNyam4yCWguMjZpbjFyZzIIaC5sbnhiejkyCWguMzVua3VuMjgAciExOHNJSFNhMHNPNE5zN3JlN3Ryd1Y5NGVNY2tyTUZTV0c=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igrationWizId xmlns="c6b10a9a-21e1-40c6-9fbe-b29a3b6c18f3" xsi:nil="true"/>
    <MigrationWizIdVersion xmlns="c6b10a9a-21e1-40c6-9fbe-b29a3b6c18f3" xsi:nil="true"/>
    <MigrationWizIdPermissions xmlns="c6b10a9a-21e1-40c6-9fbe-b29a3b6c18f3" xsi:nil="true"/>
    <_ip_UnifiedCompliancePolicyProperties xmlns="http://schemas.microsoft.com/sharepoint/v3" xsi:nil="true"/>
    <TaxCatchAll xmlns="62ae6d3c-a254-448f-8fe4-a1913659ee87" xsi:nil="true"/>
    <lcf76f155ced4ddcb4097134ff3c332f xmlns="c6b10a9a-21e1-40c6-9fbe-b29a3b6c18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9C2976-1E37-4645-A2C6-D739C9832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b10a9a-21e1-40c6-9fbe-b29a3b6c18f3"/>
    <ds:schemaRef ds:uri="62ae6d3c-a254-448f-8fe4-a1913659e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685AECE-8074-46B5-86A4-0EAD41C9780B}">
  <ds:schemaRefs>
    <ds:schemaRef ds:uri="http://schemas.microsoft.com/sharepoint/v3/contenttype/forms"/>
  </ds:schemaRefs>
</ds:datastoreItem>
</file>

<file path=customXml/itemProps4.xml><?xml version="1.0" encoding="utf-8"?>
<ds:datastoreItem xmlns:ds="http://schemas.openxmlformats.org/officeDocument/2006/customXml" ds:itemID="{470CBA3D-F3E3-43A3-884B-3EC98EB0CD39}">
  <ds:schemaRefs>
    <ds:schemaRef ds:uri="http://schemas.microsoft.com/office/2006/metadata/properties"/>
    <ds:schemaRef ds:uri="http://schemas.microsoft.com/office/infopath/2007/PartnerControls"/>
    <ds:schemaRef ds:uri="http://schemas.microsoft.com/sharepoint/v3"/>
    <ds:schemaRef ds:uri="c6b10a9a-21e1-40c6-9fbe-b29a3b6c18f3"/>
    <ds:schemaRef ds:uri="62ae6d3c-a254-448f-8fe4-a1913659ee87"/>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4887</Words>
  <Characters>33813</Characters>
  <Application>Microsoft Office Word</Application>
  <DocSecurity>4</DocSecurity>
  <Lines>281</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Lowe</dc:creator>
  <cp:lastModifiedBy>Nitish Gaidhane</cp:lastModifiedBy>
  <cp:revision>2</cp:revision>
  <dcterms:created xsi:type="dcterms:W3CDTF">2025-08-22T08:08:00Z</dcterms:created>
  <dcterms:modified xsi:type="dcterms:W3CDTF">2025-08-22T08:08:00Z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f654694ea129c5c6dc72880b22e9e2d67a7b549bd11cf36ee0ac41d07b1ca057</vt:lpwstr>
  </property>
  <property fmtid="{D5CDD505-2E9C-101B-9397-08002B2CF9AE}" pid="3" name="MSIP_Label_defa4170-0d19-0005-0004-bc88714345d2_Enabled">
    <vt:lpwstr>true</vt:lpwstr>
  </property>
  <property fmtid="{D5CDD505-2E9C-101B-9397-08002B2CF9AE}" pid="4" name="MSIP_Label_defa4170-0d19-0005-0004-bc88714345d2_SetDate">
    <vt:lpwstr>2025-03-27T04:03:05Z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2ab543dd-6322-49c1-a34c-8e755c4b6c38</vt:lpwstr>
  </property>
  <property fmtid="{D5CDD505-2E9C-101B-9397-08002B2CF9AE}" pid="8" name="MSIP_Label_defa4170-0d19-0005-0004-bc88714345d2_ActionId">
    <vt:lpwstr>14991217-0910-4361-bdee-c09562eac8ff</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ContentTypeId">
    <vt:lpwstr>0x010100627C93DF7C72AC41984D14476093E5B3</vt:lpwstr>
  </property>
  <property fmtid="{D5CDD505-2E9C-101B-9397-08002B2CF9AE}" pid="12" name="MediaServiceImageTags">
    <vt:lpwstr/>
  </property>
</Properties>
</file>